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FA57" w14:textId="68E11637" w:rsidR="00896119" w:rsidRDefault="00BC5653" w:rsidP="00DA057D">
      <w:pPr>
        <w:pStyle w:val="Title"/>
      </w:pPr>
      <w:r>
        <w:t>Completing</w:t>
      </w:r>
      <w:r w:rsidR="00FB7188">
        <w:t xml:space="preserve"> Environmental Reviews (CENST and CEST/Limited Scope)</w:t>
      </w:r>
    </w:p>
    <w:p w14:paraId="237A8735" w14:textId="307648F2" w:rsidR="00FB7188" w:rsidRDefault="00FB7188" w:rsidP="00DA057D">
      <w:pPr>
        <w:pStyle w:val="Heading1"/>
      </w:pPr>
      <w:r>
        <w:t xml:space="preserve">Overview </w:t>
      </w:r>
    </w:p>
    <w:p w14:paraId="64052A41" w14:textId="05A55D9D" w:rsidR="00DA057D" w:rsidRDefault="00BC5653" w:rsidP="00DA057D">
      <w:r>
        <w:rPr>
          <w:rFonts w:ascii="Arial" w:eastAsia="Times New Roman" w:hAnsi="Arial" w:cs="Arial"/>
          <w:color w:val="222222"/>
          <w:szCs w:val="24"/>
          <w:shd w:val="clear" w:color="auto" w:fill="FFFFFF"/>
        </w:rPr>
        <w:t>The</w:t>
      </w:r>
      <w:r w:rsidRPr="00BC5653">
        <w:rPr>
          <w:rFonts w:ascii="Arial" w:eastAsia="Times New Roman" w:hAnsi="Arial" w:cs="Arial"/>
          <w:color w:val="222222"/>
          <w:szCs w:val="24"/>
          <w:shd w:val="clear" w:color="auto" w:fill="FFFFFF"/>
        </w:rPr>
        <w:t xml:space="preserve"> environmental review process in Santa Clara County</w:t>
      </w:r>
      <w:r>
        <w:rPr>
          <w:rFonts w:ascii="Arial" w:eastAsia="Times New Roman" w:hAnsi="Arial" w:cs="Arial"/>
          <w:color w:val="222222"/>
          <w:szCs w:val="24"/>
          <w:shd w:val="clear" w:color="auto" w:fill="FFFFFF"/>
        </w:rPr>
        <w:t xml:space="preserve"> consists of a partnership between </w:t>
      </w:r>
      <w:r w:rsidRPr="00BC5653">
        <w:rPr>
          <w:rFonts w:ascii="Arial" w:eastAsia="Times New Roman" w:hAnsi="Arial" w:cs="Arial"/>
          <w:color w:val="222222"/>
          <w:szCs w:val="24"/>
          <w:shd w:val="clear" w:color="auto" w:fill="FFFFFF"/>
        </w:rPr>
        <w:t xml:space="preserve">HUD grantees </w:t>
      </w:r>
      <w:r>
        <w:rPr>
          <w:rFonts w:ascii="Arial" w:eastAsia="Times New Roman" w:hAnsi="Arial" w:cs="Arial"/>
          <w:color w:val="222222"/>
          <w:szCs w:val="24"/>
          <w:shd w:val="clear" w:color="auto" w:fill="FFFFFF"/>
        </w:rPr>
        <w:t xml:space="preserve">and OSH as the responsible entity. Grantees must </w:t>
      </w:r>
      <w:r w:rsidRPr="00BC5653">
        <w:rPr>
          <w:rFonts w:ascii="Arial" w:eastAsia="Times New Roman" w:hAnsi="Arial" w:cs="Arial"/>
          <w:color w:val="222222"/>
          <w:szCs w:val="24"/>
          <w:shd w:val="clear" w:color="auto" w:fill="FFFFFF"/>
        </w:rPr>
        <w:t xml:space="preserve">conduct environmental reviews in compliance with </w:t>
      </w:r>
      <w:hyperlink r:id="rId8" w:history="1">
        <w:r w:rsidRPr="003946BF">
          <w:rPr>
            <w:rStyle w:val="Hyperlink"/>
            <w:rFonts w:ascii="Arial" w:eastAsia="Times New Roman" w:hAnsi="Arial" w:cs="Arial"/>
            <w:szCs w:val="24"/>
            <w:shd w:val="clear" w:color="auto" w:fill="FFFFFF"/>
          </w:rPr>
          <w:t>24 CFR Par</w:t>
        </w:r>
        <w:r w:rsidRPr="003946BF">
          <w:rPr>
            <w:rStyle w:val="Hyperlink"/>
            <w:rFonts w:ascii="Arial" w:eastAsia="Times New Roman" w:hAnsi="Arial" w:cs="Arial"/>
            <w:szCs w:val="24"/>
            <w:shd w:val="clear" w:color="auto" w:fill="FFFFFF"/>
          </w:rPr>
          <w:t>t</w:t>
        </w:r>
        <w:r w:rsidRPr="003946BF">
          <w:rPr>
            <w:rStyle w:val="Hyperlink"/>
            <w:rFonts w:ascii="Arial" w:eastAsia="Times New Roman" w:hAnsi="Arial" w:cs="Arial"/>
            <w:szCs w:val="24"/>
            <w:shd w:val="clear" w:color="auto" w:fill="FFFFFF"/>
          </w:rPr>
          <w:t xml:space="preserve"> 58</w:t>
        </w:r>
      </w:hyperlink>
      <w:r w:rsidRPr="00BC5653">
        <w:rPr>
          <w:rFonts w:ascii="Arial" w:eastAsia="Times New Roman" w:hAnsi="Arial" w:cs="Arial"/>
          <w:color w:val="222222"/>
          <w:szCs w:val="24"/>
          <w:shd w:val="clear" w:color="auto" w:fill="FFFFFF"/>
        </w:rPr>
        <w:t xml:space="preserve">. </w:t>
      </w:r>
      <w:r>
        <w:t>This resource page covers</w:t>
      </w:r>
      <w:r w:rsidR="00DA057D">
        <w:t xml:space="preserve"> </w:t>
      </w:r>
      <w:r w:rsidR="00DA057D" w:rsidRPr="00FB7188">
        <w:t>Categorically Excluded Not Subject to 58.5 (CENST)</w:t>
      </w:r>
      <w:r w:rsidR="00DA057D">
        <w:t xml:space="preserve"> </w:t>
      </w:r>
      <w:r w:rsidR="00A32963">
        <w:t xml:space="preserve">and </w:t>
      </w:r>
      <w:r w:rsidR="00DA057D">
        <w:t xml:space="preserve">limited scope </w:t>
      </w:r>
      <w:r>
        <w:t xml:space="preserve">CEST reviews and is an extension of the environmental review training posted on the CoC website. </w:t>
      </w:r>
    </w:p>
    <w:p w14:paraId="5690B044" w14:textId="4F14703B" w:rsidR="00FB7188" w:rsidRDefault="00FB7188" w:rsidP="00DA057D">
      <w:r w:rsidRPr="00FB7188">
        <w:t>For tenant-based rental assistance</w:t>
      </w:r>
      <w:r>
        <w:t xml:space="preserve"> projects (TBRA)</w:t>
      </w:r>
      <w:r w:rsidRPr="00FB7188">
        <w:t>, the process is very simple: the units are</w:t>
      </w:r>
      <w:r w:rsidR="00A32963">
        <w:t xml:space="preserve"> CENST—</w:t>
      </w:r>
      <w:r w:rsidRPr="00FB7188">
        <w:t xml:space="preserve"> exempt and not subject to review. This </w:t>
      </w:r>
      <w:hyperlink r:id="rId9" w:history="1">
        <w:r w:rsidRPr="00BC5653">
          <w:rPr>
            <w:rStyle w:val="Hyperlink"/>
          </w:rPr>
          <w:t>HUD FAQ</w:t>
        </w:r>
      </w:hyperlink>
      <w:r w:rsidRPr="00FB7188">
        <w:t xml:space="preserve"> explains: For purposes of conducting an environmental review, “tenant-based rental assistance” is defined as rental assistance that is attached to the program participant and not the unit (meaning that the program participant would be free to select their own unit). </w:t>
      </w:r>
      <w:r w:rsidR="00144695" w:rsidRPr="00FB7188">
        <w:t>The exemption must be documented, however.</w:t>
      </w:r>
    </w:p>
    <w:p w14:paraId="7738DBA8" w14:textId="3A960C0A" w:rsidR="00FB7188" w:rsidRPr="003946BF" w:rsidRDefault="00DA057D" w:rsidP="00DA057D">
      <w:pPr>
        <w:rPr>
          <w:b/>
          <w:bCs/>
        </w:rPr>
      </w:pPr>
      <w:r>
        <w:t>Additionally</w:t>
      </w:r>
      <w:r w:rsidR="00FB7188">
        <w:t>, p</w:t>
      </w:r>
      <w:r w:rsidR="00FB7188" w:rsidRPr="00FB7188">
        <w:t>rojects that consist only of leasing or rental assistance activities require only a “limited scope” environmental review</w:t>
      </w:r>
      <w:r w:rsidR="00BC5653">
        <w:t xml:space="preserve"> (CEST) according to </w:t>
      </w:r>
      <w:r>
        <w:t>the following</w:t>
      </w:r>
      <w:r w:rsidR="00BC5653">
        <w:t xml:space="preserve"> </w:t>
      </w:r>
      <w:hyperlink r:id="rId10" w:history="1">
        <w:r w:rsidR="00BC5653" w:rsidRPr="00BC5653">
          <w:rPr>
            <w:rStyle w:val="Hyperlink"/>
          </w:rPr>
          <w:t>HUD FAQ</w:t>
        </w:r>
      </w:hyperlink>
      <w:r w:rsidR="00FB7188" w:rsidRPr="00FB7188">
        <w:t xml:space="preserve">. Responsible Entities conducting a limited scope review need only analyze certain environmental laws and authorities and may document that the project </w:t>
      </w:r>
      <w:proofErr w:type="gramStart"/>
      <w:r w:rsidR="00FB7188" w:rsidRPr="00FB7188">
        <w:t>is in compliance with</w:t>
      </w:r>
      <w:proofErr w:type="gramEnd"/>
      <w:r w:rsidR="00FB7188" w:rsidRPr="00FB7188">
        <w:t xml:space="preserve"> others without analysis. </w:t>
      </w:r>
      <w:r w:rsidR="00FB7188" w:rsidRPr="003946BF">
        <w:rPr>
          <w:b/>
          <w:bCs/>
        </w:rPr>
        <w:t>A limited scope review is appropriate only if the project consists entirely of leasing or rental assistance activities in existing residential buildings without any associated physical impacts, including repairs, rehabilitation, or new construction.</w:t>
      </w:r>
    </w:p>
    <w:p w14:paraId="0D9490CB" w14:textId="1A034435" w:rsidR="00FB7188" w:rsidRDefault="00DA057D" w:rsidP="00DA057D">
      <w:pPr>
        <w:pStyle w:val="Heading1"/>
      </w:pPr>
      <w:r>
        <w:t>Performing an Environmental Review</w:t>
      </w:r>
    </w:p>
    <w:p w14:paraId="5146A46E" w14:textId="62D95DA5" w:rsidR="00FB7188" w:rsidRPr="00DA057D" w:rsidRDefault="00BC5653" w:rsidP="003946BF">
      <w:pPr>
        <w:pStyle w:val="Heading3"/>
      </w:pPr>
      <w:r w:rsidRPr="00DA057D">
        <w:t xml:space="preserve">CENST </w:t>
      </w:r>
      <w:r w:rsidR="00DA057D">
        <w:t>Format</w:t>
      </w:r>
    </w:p>
    <w:p w14:paraId="4371705E" w14:textId="5E485EE6" w:rsidR="00DA057D" w:rsidRDefault="00DA057D" w:rsidP="00DA057D">
      <w:pPr>
        <w:spacing w:before="0" w:after="0"/>
        <w:rPr>
          <w:rFonts w:eastAsia="Times New Roman" w:cs="Times New Roman"/>
          <w:szCs w:val="24"/>
        </w:rPr>
      </w:pPr>
      <w:r w:rsidRPr="00DA057D">
        <w:rPr>
          <w:rFonts w:eastAsia="Times New Roman" w:cs="Times New Roman"/>
          <w:szCs w:val="24"/>
        </w:rPr>
        <w:t xml:space="preserve">This CoC CENST Format </w:t>
      </w:r>
      <w:r>
        <w:rPr>
          <w:rFonts w:eastAsia="Times New Roman" w:cs="Times New Roman"/>
          <w:szCs w:val="24"/>
        </w:rPr>
        <w:t>is used</w:t>
      </w:r>
      <w:r w:rsidRPr="00DA057D">
        <w:rPr>
          <w:rFonts w:eastAsia="Times New Roman" w:cs="Times New Roman"/>
          <w:szCs w:val="24"/>
        </w:rPr>
        <w:t xml:space="preserve"> for tenant-based leasing or rental assistance activities without any associated repairs, rehabilitation, new construction, or other activities with physical impacts funded under the Continuum of Care (CoC) program. </w:t>
      </w:r>
    </w:p>
    <w:p w14:paraId="3BE48433" w14:textId="77777777" w:rsidR="00DA057D" w:rsidRDefault="00DA057D" w:rsidP="00DA057D">
      <w:pPr>
        <w:spacing w:before="0" w:after="0"/>
        <w:rPr>
          <w:rFonts w:eastAsia="Times New Roman" w:cs="Times New Roman"/>
          <w:szCs w:val="24"/>
        </w:rPr>
      </w:pPr>
    </w:p>
    <w:p w14:paraId="5F8A4F96" w14:textId="5AF02FF3" w:rsidR="00DA057D" w:rsidRDefault="00DA057D" w:rsidP="00DA057D">
      <w:r>
        <w:rPr>
          <w:rFonts w:eastAsia="Times New Roman" w:cs="Times New Roman"/>
          <w:szCs w:val="24"/>
        </w:rPr>
        <w:t xml:space="preserve">The bulk of the form consists of a </w:t>
      </w:r>
      <w:r w:rsidRPr="00C775B2">
        <w:t xml:space="preserve">compliance checklist pursuant to </w:t>
      </w:r>
      <w:hyperlink r:id="rId11" w:history="1">
        <w:r w:rsidRPr="003946BF">
          <w:rPr>
            <w:rStyle w:val="Hyperlink"/>
          </w:rPr>
          <w:t>58.5</w:t>
        </w:r>
      </w:hyperlink>
      <w:r w:rsidRPr="00C775B2">
        <w:t xml:space="preserve"> and </w:t>
      </w:r>
      <w:hyperlink r:id="rId12" w:history="1">
        <w:r w:rsidRPr="003946BF">
          <w:rPr>
            <w:rStyle w:val="Hyperlink"/>
          </w:rPr>
          <w:t>58.6</w:t>
        </w:r>
      </w:hyperlink>
      <w:r w:rsidRPr="00C775B2">
        <w:t xml:space="preserve"> laws and authorities. Projects must specify whether formal compliance steps or mitigation is required to comply with each statute and provides a space for compliance determinations. </w:t>
      </w:r>
    </w:p>
    <w:p w14:paraId="0DFE26CF" w14:textId="581C083B" w:rsidR="00DA057D" w:rsidRPr="00DA057D" w:rsidRDefault="00DA057D" w:rsidP="00DA057D">
      <w:pPr>
        <w:spacing w:before="0" w:after="0"/>
        <w:rPr>
          <w:rFonts w:eastAsia="Times New Roman" w:cs="Times New Roman"/>
          <w:szCs w:val="24"/>
        </w:rPr>
      </w:pPr>
    </w:p>
    <w:p w14:paraId="055F8747" w14:textId="23168AB2" w:rsidR="00DA057D" w:rsidRDefault="00DA057D" w:rsidP="00DA057D">
      <w:r w:rsidRPr="00C775B2">
        <w:t>The last section of the form includes a space for final determination on whether the project meets requirements for exemption, and further steps on how to address projects that do not meet these requirements. It is signed by the preparer (grantee) and responsible entity agency official (OSH).</w:t>
      </w:r>
    </w:p>
    <w:p w14:paraId="32D39686" w14:textId="77777777" w:rsidR="00DA057D" w:rsidRPr="00C775B2" w:rsidRDefault="00DA057D" w:rsidP="00DA057D"/>
    <w:p w14:paraId="3CD572AE" w14:textId="62B31CF1" w:rsidR="00DA057D" w:rsidRPr="00C775B2" w:rsidRDefault="00DA057D" w:rsidP="00DA057D">
      <w:r w:rsidRPr="00C775B2">
        <w:t xml:space="preserve">If after the review of the leasing program, there are no circumstances which require mitigation for compliance with any of the above-listed laws and authorities, then the program becomes exempt from 24 CFR 58.5 and funds may be committed and drawn down. Otherwise, if formal consultation or mitigation is required, extra </w:t>
      </w:r>
      <w:hyperlink r:id="rId13" w:history="1">
        <w:r w:rsidRPr="003946BF">
          <w:rPr>
            <w:rStyle w:val="Hyperlink"/>
          </w:rPr>
          <w:t>public notice requirements</w:t>
        </w:r>
      </w:hyperlink>
      <w:r w:rsidRPr="00C775B2">
        <w:t xml:space="preserve"> </w:t>
      </w:r>
      <w:r w:rsidR="003946BF">
        <w:t xml:space="preserve">may </w:t>
      </w:r>
      <w:r w:rsidRPr="00C775B2">
        <w:t>apply.</w:t>
      </w:r>
    </w:p>
    <w:p w14:paraId="3351CD2D" w14:textId="64390F76" w:rsidR="00BC5653" w:rsidRPr="00DA057D" w:rsidRDefault="00BC5653" w:rsidP="00DA057D">
      <w:pPr>
        <w:rPr>
          <w:szCs w:val="24"/>
        </w:rPr>
      </w:pPr>
    </w:p>
    <w:p w14:paraId="7C131315" w14:textId="37518BD4" w:rsidR="00BC5653" w:rsidRPr="00DA057D" w:rsidRDefault="00BC5653" w:rsidP="003946BF">
      <w:pPr>
        <w:pStyle w:val="Heading3"/>
      </w:pPr>
      <w:r w:rsidRPr="00DA057D">
        <w:t xml:space="preserve">CEST </w:t>
      </w:r>
      <w:r w:rsidR="00DA057D">
        <w:t>Format</w:t>
      </w:r>
    </w:p>
    <w:p w14:paraId="3E63729A" w14:textId="162FC00D" w:rsidR="00BC5653" w:rsidRPr="00DA057D" w:rsidRDefault="00DA057D" w:rsidP="00DA057D">
      <w:pPr>
        <w:spacing w:before="0" w:after="0"/>
        <w:rPr>
          <w:rFonts w:eastAsia="Times New Roman" w:cs="Times New Roman"/>
          <w:szCs w:val="24"/>
        </w:rPr>
      </w:pPr>
      <w:r w:rsidRPr="00DA057D">
        <w:rPr>
          <w:rFonts w:eastAsia="Times New Roman" w:cs="Times New Roman"/>
          <w:szCs w:val="24"/>
        </w:rPr>
        <w:t xml:space="preserve">This CoC Limited Scope Review Format is </w:t>
      </w:r>
      <w:r>
        <w:rPr>
          <w:rFonts w:eastAsia="Times New Roman" w:cs="Times New Roman"/>
          <w:szCs w:val="24"/>
        </w:rPr>
        <w:t>used</w:t>
      </w:r>
      <w:r w:rsidRPr="00DA057D">
        <w:rPr>
          <w:rFonts w:eastAsia="Times New Roman" w:cs="Times New Roman"/>
          <w:szCs w:val="24"/>
        </w:rPr>
        <w:t xml:space="preserve"> for project-based leasing or project-based rental assistance activities without any associated repairs, rehabilitation, new construction, or other activities with physical impacts funded under the Continuum of Care (CoC) program. </w:t>
      </w:r>
    </w:p>
    <w:p w14:paraId="0257362C" w14:textId="66C5DA8C" w:rsidR="00DA057D" w:rsidRPr="00DA057D" w:rsidRDefault="00DA057D" w:rsidP="00DA057D">
      <w:pPr>
        <w:spacing w:before="0" w:after="0"/>
        <w:rPr>
          <w:rFonts w:eastAsia="Times New Roman" w:cs="Times New Roman"/>
          <w:szCs w:val="24"/>
        </w:rPr>
      </w:pPr>
    </w:p>
    <w:p w14:paraId="299AE346" w14:textId="476DCB4E" w:rsidR="00DA057D" w:rsidRPr="00DA057D" w:rsidRDefault="00DA057D" w:rsidP="00DA057D">
      <w:pPr>
        <w:spacing w:before="0" w:after="0"/>
        <w:rPr>
          <w:rFonts w:eastAsia="Times New Roman" w:cs="Open Sans"/>
          <w:color w:val="333333"/>
          <w:szCs w:val="24"/>
          <w:shd w:val="clear" w:color="auto" w:fill="FFFFFF"/>
        </w:rPr>
      </w:pPr>
      <w:r w:rsidRPr="00DA057D">
        <w:rPr>
          <w:rFonts w:eastAsia="Times New Roman" w:cs="Open Sans"/>
          <w:color w:val="333333"/>
          <w:szCs w:val="24"/>
          <w:shd w:val="clear" w:color="auto" w:fill="FFFFFF"/>
        </w:rPr>
        <w:t>The </w:t>
      </w:r>
      <w:hyperlink r:id="rId14" w:history="1">
        <w:r w:rsidRPr="00DA057D">
          <w:rPr>
            <w:rStyle w:val="Hyperlink"/>
            <w:rFonts w:eastAsia="Times New Roman" w:cs="Open Sans"/>
            <w:szCs w:val="24"/>
            <w:shd w:val="clear" w:color="auto" w:fill="FFFFFF"/>
          </w:rPr>
          <w:t>Limited Scope Environmental Review Instructions </w:t>
        </w:r>
      </w:hyperlink>
      <w:r w:rsidRPr="00DA057D">
        <w:rPr>
          <w:rFonts w:eastAsia="Times New Roman" w:cs="Open Sans"/>
          <w:color w:val="333333"/>
          <w:szCs w:val="24"/>
          <w:shd w:val="clear" w:color="auto" w:fill="FFFFFF"/>
        </w:rPr>
        <w:t xml:space="preserve">provides guidance on how to complete a limited scope review form. In short, CEST environmental reviews must do the following on the CoC limited scope review </w:t>
      </w:r>
      <w:hyperlink r:id="rId15" w:history="1">
        <w:r w:rsidRPr="00DA057D">
          <w:rPr>
            <w:rStyle w:val="Hyperlink"/>
            <w:rFonts w:eastAsia="Times New Roman" w:cs="Open Sans"/>
            <w:szCs w:val="24"/>
            <w:shd w:val="clear" w:color="auto" w:fill="FFFFFF"/>
          </w:rPr>
          <w:t>format</w:t>
        </w:r>
      </w:hyperlink>
      <w:r w:rsidRPr="00DA057D">
        <w:rPr>
          <w:rFonts w:eastAsia="Times New Roman" w:cs="Open Sans"/>
          <w:color w:val="333333"/>
          <w:szCs w:val="24"/>
          <w:shd w:val="clear" w:color="auto" w:fill="FFFFFF"/>
        </w:rPr>
        <w:t xml:space="preserve">: </w:t>
      </w:r>
    </w:p>
    <w:p w14:paraId="11C5E700" w14:textId="358ABF51" w:rsidR="00DA057D" w:rsidRPr="00DA057D" w:rsidRDefault="00575C24" w:rsidP="00DA057D">
      <w:pPr>
        <w:pStyle w:val="ListParagraph"/>
        <w:numPr>
          <w:ilvl w:val="0"/>
          <w:numId w:val="4"/>
        </w:numPr>
        <w:spacing w:before="0" w:after="0"/>
        <w:rPr>
          <w:rFonts w:eastAsia="Times New Roman" w:cs="Times New Roman"/>
          <w:szCs w:val="24"/>
        </w:rPr>
      </w:pPr>
      <w:r>
        <w:rPr>
          <w:rFonts w:eastAsia="Times New Roman" w:cs="Times New Roman"/>
          <w:szCs w:val="24"/>
        </w:rPr>
        <w:t>D</w:t>
      </w:r>
      <w:r w:rsidR="00DA057D" w:rsidRPr="00DA057D">
        <w:rPr>
          <w:rFonts w:eastAsia="Times New Roman" w:cs="Times New Roman"/>
          <w:szCs w:val="24"/>
        </w:rPr>
        <w:t xml:space="preserve">ocument compliance with each environmental law and authority listed in 24 CFR 58.5 and 58.6, </w:t>
      </w:r>
    </w:p>
    <w:p w14:paraId="74C2C768" w14:textId="35F67A48" w:rsidR="003946BF" w:rsidRPr="00DA057D" w:rsidRDefault="00575C24" w:rsidP="00DA057D">
      <w:pPr>
        <w:pStyle w:val="ListParagraph"/>
        <w:numPr>
          <w:ilvl w:val="0"/>
          <w:numId w:val="4"/>
        </w:numPr>
        <w:spacing w:before="0" w:after="0"/>
        <w:rPr>
          <w:rFonts w:eastAsia="Times New Roman" w:cs="Times New Roman"/>
          <w:szCs w:val="24"/>
        </w:rPr>
      </w:pPr>
      <w:r>
        <w:rPr>
          <w:rFonts w:eastAsia="Times New Roman" w:cs="Times New Roman"/>
          <w:szCs w:val="24"/>
        </w:rPr>
        <w:t>I</w:t>
      </w:r>
      <w:r w:rsidR="00DA057D" w:rsidRPr="00DA057D">
        <w:rPr>
          <w:rFonts w:eastAsia="Times New Roman" w:cs="Times New Roman"/>
          <w:szCs w:val="24"/>
        </w:rPr>
        <w:t xml:space="preserve">nclude necessary attachments, and </w:t>
      </w:r>
    </w:p>
    <w:p w14:paraId="3098948C" w14:textId="385D0647" w:rsidR="00DA057D" w:rsidRPr="003946BF" w:rsidRDefault="00575C24" w:rsidP="003946BF">
      <w:pPr>
        <w:pStyle w:val="ListParagraph"/>
        <w:numPr>
          <w:ilvl w:val="0"/>
          <w:numId w:val="4"/>
        </w:numPr>
        <w:spacing w:before="0" w:after="0"/>
        <w:rPr>
          <w:rFonts w:eastAsia="Times New Roman" w:cs="Times New Roman"/>
          <w:szCs w:val="24"/>
        </w:rPr>
      </w:pPr>
      <w:r w:rsidRPr="003946BF">
        <w:rPr>
          <w:rFonts w:eastAsia="Times New Roman" w:cs="Times New Roman"/>
          <w:szCs w:val="24"/>
        </w:rPr>
        <w:t>M</w:t>
      </w:r>
      <w:r w:rsidR="00DA057D" w:rsidRPr="003946BF">
        <w:rPr>
          <w:rFonts w:eastAsia="Times New Roman" w:cs="Times New Roman"/>
          <w:szCs w:val="24"/>
        </w:rPr>
        <w:t xml:space="preserve">ake a final environmental finding. Most CEST reviews will have the following finding: </w:t>
      </w:r>
    </w:p>
    <w:p w14:paraId="46228D9C" w14:textId="77777777" w:rsidR="00575C24" w:rsidRDefault="00DA057D" w:rsidP="00DA057D">
      <w:pPr>
        <w:pStyle w:val="ListParagraph"/>
        <w:numPr>
          <w:ilvl w:val="1"/>
          <w:numId w:val="4"/>
        </w:numPr>
        <w:spacing w:before="0" w:after="0"/>
        <w:rPr>
          <w:rFonts w:eastAsia="Times New Roman" w:cs="Times New Roman"/>
          <w:szCs w:val="24"/>
        </w:rPr>
      </w:pPr>
      <w:r w:rsidRPr="00DA057D">
        <w:rPr>
          <w:rFonts w:eastAsia="Times New Roman" w:cs="Times New Roman"/>
          <w:szCs w:val="24"/>
        </w:rPr>
        <w:t xml:space="preserve">This project converts to exempt per Section 58.34(a)(12), because it does not require any mitigation for compliance with any listed statutes or authorities. </w:t>
      </w:r>
    </w:p>
    <w:p w14:paraId="6C99CA85" w14:textId="17654923" w:rsidR="00575C24" w:rsidRPr="003946BF" w:rsidRDefault="00DA057D" w:rsidP="003946BF">
      <w:pPr>
        <w:pStyle w:val="ListParagraph"/>
        <w:numPr>
          <w:ilvl w:val="2"/>
          <w:numId w:val="4"/>
        </w:numPr>
        <w:spacing w:before="0" w:after="0"/>
        <w:rPr>
          <w:rFonts w:eastAsia="Times New Roman" w:cs="Times New Roman"/>
          <w:szCs w:val="24"/>
        </w:rPr>
      </w:pPr>
      <w:r w:rsidRPr="00DA057D">
        <w:rPr>
          <w:rFonts w:eastAsia="Times New Roman" w:cs="Times New Roman"/>
          <w:szCs w:val="24"/>
        </w:rPr>
        <w:t>If this is your finding, funds may be committed and drawn down for this (now) exempt project once the environmental review has been signed by the preparer and RE Agency Official. This project does not require public notice or a Request for Release of Funds and Certification (RROF).</w:t>
      </w:r>
      <w:r w:rsidR="00575C24">
        <w:rPr>
          <w:rFonts w:eastAsia="Times New Roman" w:cs="Times New Roman"/>
          <w:szCs w:val="24"/>
        </w:rPr>
        <w:br/>
      </w:r>
    </w:p>
    <w:p w14:paraId="3180BD80" w14:textId="6007B363" w:rsidR="00DA057D" w:rsidRPr="00DA057D" w:rsidRDefault="00DA057D" w:rsidP="00DA057D">
      <w:pPr>
        <w:spacing w:before="0" w:after="0"/>
        <w:rPr>
          <w:rFonts w:eastAsia="Times New Roman" w:cs="Times New Roman"/>
          <w:szCs w:val="24"/>
        </w:rPr>
      </w:pPr>
      <w:r w:rsidRPr="00DA057D">
        <w:rPr>
          <w:rFonts w:eastAsia="Times New Roman" w:cs="Times New Roman"/>
          <w:szCs w:val="24"/>
        </w:rPr>
        <w:lastRenderedPageBreak/>
        <w:t>A finding of extraordinary circumstances would be unusual for a project that consists solely of leasing. Examples of a leasing project where extraordinary circumstances apply include projects where contamination could significantly endanger the residents of a building or where area residents have raised substantial environmental justice concerns</w:t>
      </w:r>
      <w:r w:rsidR="00575C24">
        <w:rPr>
          <w:rFonts w:eastAsia="Times New Roman" w:cs="Times New Roman"/>
          <w:szCs w:val="24"/>
        </w:rPr>
        <w:t>.</w:t>
      </w:r>
    </w:p>
    <w:p w14:paraId="567C9564" w14:textId="4A055F42" w:rsidR="00DA057D" w:rsidRPr="00DA057D" w:rsidRDefault="00DA057D" w:rsidP="00DA057D">
      <w:pPr>
        <w:spacing w:before="0" w:after="0"/>
        <w:rPr>
          <w:rFonts w:eastAsia="Times New Roman" w:cs="Times New Roman"/>
          <w:szCs w:val="24"/>
        </w:rPr>
      </w:pPr>
    </w:p>
    <w:p w14:paraId="0863B98B" w14:textId="06132572" w:rsidR="00DA057D" w:rsidRPr="003946BF" w:rsidRDefault="00DA057D" w:rsidP="003946BF">
      <w:pPr>
        <w:pStyle w:val="Heading4"/>
      </w:pPr>
      <w:r w:rsidRPr="00DA057D">
        <w:t>Attachments</w:t>
      </w:r>
    </w:p>
    <w:p w14:paraId="74D1C297" w14:textId="542750FB" w:rsidR="00DA057D" w:rsidRPr="00DA057D" w:rsidRDefault="00DA057D" w:rsidP="003946BF">
      <w:pPr>
        <w:rPr>
          <w:rFonts w:cs="Arial"/>
          <w:color w:val="222222"/>
          <w:szCs w:val="24"/>
        </w:rPr>
      </w:pPr>
      <w:r w:rsidRPr="00DA057D">
        <w:rPr>
          <w:rFonts w:cs="Arial"/>
          <w:color w:val="222222"/>
          <w:szCs w:val="24"/>
          <w:u w:val="single"/>
        </w:rPr>
        <w:t>Identifying site contamination:</w:t>
      </w:r>
      <w:r w:rsidRPr="00DA057D">
        <w:rPr>
          <w:rFonts w:cs="Arial"/>
          <w:color w:val="222222"/>
          <w:szCs w:val="24"/>
        </w:rPr>
        <w:t xml:space="preserve"> </w:t>
      </w:r>
      <w:hyperlink r:id="rId16" w:tgtFrame="_blank" w:history="1">
        <w:r w:rsidRPr="00DA057D">
          <w:rPr>
            <w:rStyle w:val="Hyperlink"/>
            <w:rFonts w:cs="Arial"/>
            <w:color w:val="1155CC"/>
            <w:szCs w:val="24"/>
          </w:rPr>
          <w:t>24 CFR 58.5(</w:t>
        </w:r>
        <w:proofErr w:type="spellStart"/>
        <w:r w:rsidRPr="00DA057D">
          <w:rPr>
            <w:rStyle w:val="Hyperlink"/>
            <w:rFonts w:cs="Arial"/>
            <w:color w:val="1155CC"/>
            <w:szCs w:val="24"/>
          </w:rPr>
          <w:t>i</w:t>
        </w:r>
        <w:proofErr w:type="spellEnd"/>
        <w:r w:rsidRPr="00DA057D">
          <w:rPr>
            <w:rStyle w:val="Hyperlink"/>
            <w:rFonts w:cs="Arial"/>
            <w:color w:val="1155CC"/>
            <w:szCs w:val="24"/>
          </w:rPr>
          <w:t>)(2)</w:t>
        </w:r>
      </w:hyperlink>
      <w:r w:rsidRPr="00DA057D">
        <w:rPr>
          <w:rFonts w:cs="Arial"/>
          <w:color w:val="222222"/>
          <w:szCs w:val="24"/>
        </w:rPr>
        <w:t> and </w:t>
      </w:r>
      <w:hyperlink r:id="rId17" w:tgtFrame="_blank" w:history="1">
        <w:r w:rsidRPr="00DA057D">
          <w:rPr>
            <w:rStyle w:val="Hyperlink"/>
            <w:rFonts w:cs="Arial"/>
            <w:color w:val="1155CC"/>
            <w:szCs w:val="24"/>
          </w:rPr>
          <w:t>24 CFR Part 50.3(</w:t>
        </w:r>
        <w:proofErr w:type="spellStart"/>
        <w:r w:rsidRPr="00DA057D">
          <w:rPr>
            <w:rStyle w:val="Hyperlink"/>
            <w:rFonts w:cs="Arial"/>
            <w:color w:val="1155CC"/>
            <w:szCs w:val="24"/>
          </w:rPr>
          <w:t>i</w:t>
        </w:r>
        <w:proofErr w:type="spellEnd"/>
        <w:r w:rsidRPr="00DA057D">
          <w:rPr>
            <w:rStyle w:val="Hyperlink"/>
            <w:rFonts w:cs="Arial"/>
            <w:color w:val="1155CC"/>
            <w:szCs w:val="24"/>
          </w:rPr>
          <w:t>)</w:t>
        </w:r>
      </w:hyperlink>
      <w:r w:rsidRPr="00DA057D">
        <w:rPr>
          <w:rFonts w:cs="Arial"/>
          <w:color w:val="222222"/>
          <w:szCs w:val="24"/>
        </w:rPr>
        <w:t> </w:t>
      </w:r>
      <w:r w:rsidRPr="00DA057D">
        <w:rPr>
          <w:rFonts w:cs="Arial"/>
          <w:color w:val="000000"/>
          <w:szCs w:val="24"/>
        </w:rPr>
        <w:t>outline general HUD policy regarding site contamination and environmental reviews. Further guidance regarding how to ensure and document if there were any on-site or nearby toxic, hazardous, or radioactive substances found that could affect the health and safety of project occupants or conflict with the intended use of the property was issued on HUD Exchange. HUD's resource on</w:t>
      </w:r>
      <w:r w:rsidRPr="00DA057D">
        <w:rPr>
          <w:rFonts w:cs="Arial"/>
          <w:color w:val="222222"/>
          <w:szCs w:val="24"/>
        </w:rPr>
        <w:t> </w:t>
      </w:r>
      <w:hyperlink r:id="rId18" w:tgtFrame="_blank" w:history="1">
        <w:r w:rsidRPr="00DA057D">
          <w:rPr>
            <w:rStyle w:val="Hyperlink"/>
            <w:rFonts w:cs="Arial"/>
            <w:color w:val="1155CC"/>
            <w:szCs w:val="24"/>
          </w:rPr>
          <w:t>site contamination</w:t>
        </w:r>
      </w:hyperlink>
      <w:r w:rsidRPr="00DA057D">
        <w:rPr>
          <w:rFonts w:cs="Arial"/>
          <w:color w:val="222222"/>
          <w:szCs w:val="24"/>
        </w:rPr>
        <w:t> </w:t>
      </w:r>
      <w:r w:rsidRPr="00DA057D">
        <w:rPr>
          <w:rFonts w:cs="Arial"/>
          <w:color w:val="000000"/>
          <w:szCs w:val="24"/>
        </w:rPr>
        <w:t>calls out three sites of concern when identifying nearby environmental hazards:</w:t>
      </w:r>
    </w:p>
    <w:p w14:paraId="2E23046E" w14:textId="77777777" w:rsidR="00DA057D" w:rsidRPr="00DA057D" w:rsidRDefault="00DA057D" w:rsidP="003946BF">
      <w:pPr>
        <w:rPr>
          <w:rFonts w:cs="Arial"/>
          <w:color w:val="222222"/>
          <w:szCs w:val="24"/>
        </w:rPr>
      </w:pPr>
      <w:r w:rsidRPr="00DA057D">
        <w:rPr>
          <w:rFonts w:cs="Arial"/>
          <w:color w:val="000000"/>
          <w:szCs w:val="24"/>
        </w:rPr>
        <w:t>"Sites known or suspected to be contaminated by toxic chemicals or radioactive materials include but are not limited to sites: </w:t>
      </w:r>
      <w:r w:rsidRPr="00DA057D">
        <w:rPr>
          <w:rFonts w:cs="Arial"/>
          <w:i/>
          <w:iCs/>
          <w:color w:val="000000"/>
          <w:szCs w:val="24"/>
        </w:rPr>
        <w:t>(</w:t>
      </w:r>
      <w:proofErr w:type="spellStart"/>
      <w:r w:rsidRPr="00DA057D">
        <w:rPr>
          <w:rFonts w:cs="Arial"/>
          <w:i/>
          <w:iCs/>
          <w:color w:val="000000"/>
          <w:szCs w:val="24"/>
        </w:rPr>
        <w:t>i</w:t>
      </w:r>
      <w:proofErr w:type="spellEnd"/>
      <w:r w:rsidRPr="00DA057D">
        <w:rPr>
          <w:rFonts w:cs="Arial"/>
          <w:i/>
          <w:iCs/>
          <w:color w:val="000000"/>
          <w:szCs w:val="24"/>
        </w:rPr>
        <w:t>) listed on an EPA Superfund National Priorities or CERCLA List, or equivalent State list; (ii) located within 3,000 feet (.57 mi) of a toxic or solid waste landfill site; or (iii) with an underground storage tank."  </w:t>
      </w:r>
    </w:p>
    <w:p w14:paraId="106DC741" w14:textId="49C23536" w:rsidR="00DA057D" w:rsidRPr="00DA057D" w:rsidRDefault="00DA057D" w:rsidP="00DA057D">
      <w:pPr>
        <w:shd w:val="clear" w:color="auto" w:fill="FFFFFF"/>
        <w:rPr>
          <w:rFonts w:cs="Arial"/>
          <w:color w:val="222222"/>
          <w:szCs w:val="24"/>
        </w:rPr>
      </w:pPr>
      <w:r>
        <w:rPr>
          <w:rFonts w:cs="Arial"/>
          <w:color w:val="222222"/>
          <w:szCs w:val="24"/>
        </w:rPr>
        <w:t>The recipient completing the environmental review can use the</w:t>
      </w:r>
      <w:r w:rsidRPr="00DA057D">
        <w:rPr>
          <w:rFonts w:cs="Arial"/>
          <w:color w:val="222222"/>
          <w:szCs w:val="24"/>
        </w:rPr>
        <w:t> </w:t>
      </w:r>
      <w:proofErr w:type="spellStart"/>
      <w:r w:rsidR="00794049">
        <w:fldChar w:fldCharType="begin"/>
      </w:r>
      <w:r w:rsidR="00794049">
        <w:instrText xml:space="preserve"> HYPERLINK "https://nepassisttool.epa.gov/nepassist/help/help.html" \t "_blank" </w:instrText>
      </w:r>
      <w:r w:rsidR="00794049">
        <w:fldChar w:fldCharType="separate"/>
      </w:r>
      <w:r w:rsidRPr="00DA057D">
        <w:rPr>
          <w:rStyle w:val="Hyperlink"/>
          <w:rFonts w:cs="Arial"/>
          <w:color w:val="1155CC"/>
          <w:szCs w:val="24"/>
        </w:rPr>
        <w:t>NEPAssist</w:t>
      </w:r>
      <w:proofErr w:type="spellEnd"/>
      <w:r w:rsidRPr="00DA057D">
        <w:rPr>
          <w:rStyle w:val="Hyperlink"/>
          <w:rFonts w:cs="Arial"/>
          <w:color w:val="1155CC"/>
          <w:szCs w:val="24"/>
        </w:rPr>
        <w:t xml:space="preserve"> tool </w:t>
      </w:r>
      <w:r w:rsidR="00794049">
        <w:rPr>
          <w:rStyle w:val="Hyperlink"/>
          <w:rFonts w:cs="Arial"/>
          <w:color w:val="1155CC"/>
          <w:szCs w:val="24"/>
        </w:rPr>
        <w:fldChar w:fldCharType="end"/>
      </w:r>
      <w:r>
        <w:rPr>
          <w:rFonts w:cs="Arial"/>
          <w:color w:val="000000"/>
          <w:szCs w:val="24"/>
        </w:rPr>
        <w:t xml:space="preserve">to record </w:t>
      </w:r>
      <w:r w:rsidRPr="00DA057D">
        <w:rPr>
          <w:rFonts w:cs="Arial"/>
          <w:color w:val="000000"/>
          <w:szCs w:val="24"/>
        </w:rPr>
        <w:t xml:space="preserve">map features, including sites that apply to Contamination &amp; Toxic Substances. </w:t>
      </w:r>
      <w:r>
        <w:rPr>
          <w:rFonts w:cs="Arial"/>
          <w:color w:val="000000"/>
          <w:szCs w:val="24"/>
        </w:rPr>
        <w:t>According to</w:t>
      </w:r>
      <w:r w:rsidRPr="00DA057D">
        <w:rPr>
          <w:rFonts w:cs="Arial"/>
          <w:color w:val="000000"/>
          <w:szCs w:val="24"/>
        </w:rPr>
        <w:t xml:space="preserve"> the HUD guidance above, the environmental review record should include the following EPA </w:t>
      </w:r>
      <w:r>
        <w:rPr>
          <w:rFonts w:cs="Arial"/>
          <w:color w:val="000000"/>
          <w:szCs w:val="24"/>
        </w:rPr>
        <w:t>f</w:t>
      </w:r>
      <w:r w:rsidRPr="00DA057D">
        <w:rPr>
          <w:rFonts w:cs="Arial"/>
          <w:color w:val="000000"/>
          <w:szCs w:val="24"/>
        </w:rPr>
        <w:t>acilities</w:t>
      </w:r>
      <w:r>
        <w:rPr>
          <w:rFonts w:cs="Arial"/>
          <w:color w:val="000000"/>
          <w:szCs w:val="24"/>
        </w:rPr>
        <w:t xml:space="preserve"> within a </w:t>
      </w:r>
      <w:r w:rsidRPr="00DA057D">
        <w:rPr>
          <w:rFonts w:cs="Arial"/>
          <w:color w:val="000000"/>
          <w:szCs w:val="24"/>
        </w:rPr>
        <w:t>.57 mi radius</w:t>
      </w:r>
      <w:r>
        <w:rPr>
          <w:rFonts w:cs="Arial"/>
          <w:color w:val="000000"/>
          <w:szCs w:val="24"/>
        </w:rPr>
        <w:t xml:space="preserve">: </w:t>
      </w:r>
    </w:p>
    <w:p w14:paraId="5E81D38A" w14:textId="77777777" w:rsidR="00DA057D" w:rsidRPr="00DA057D" w:rsidRDefault="00DA057D" w:rsidP="00DA057D">
      <w:pPr>
        <w:numPr>
          <w:ilvl w:val="0"/>
          <w:numId w:val="5"/>
        </w:numPr>
        <w:shd w:val="clear" w:color="auto" w:fill="FFFFFF"/>
        <w:spacing w:before="100" w:beforeAutospacing="1" w:after="100" w:afterAutospacing="1"/>
        <w:ind w:left="945"/>
        <w:rPr>
          <w:rFonts w:cs="Arial"/>
          <w:color w:val="222222"/>
          <w:szCs w:val="24"/>
        </w:rPr>
      </w:pPr>
      <w:r w:rsidRPr="00DA057D">
        <w:rPr>
          <w:rFonts w:cs="Arial"/>
          <w:color w:val="000000"/>
          <w:szCs w:val="24"/>
        </w:rPr>
        <w:t>Hazardous Waste (</w:t>
      </w:r>
      <w:proofErr w:type="spellStart"/>
      <w:r w:rsidRPr="00DA057D">
        <w:rPr>
          <w:rFonts w:cs="Arial"/>
          <w:color w:val="000000"/>
          <w:szCs w:val="24"/>
        </w:rPr>
        <w:t>RCRAInfo</w:t>
      </w:r>
      <w:proofErr w:type="spellEnd"/>
      <w:r w:rsidRPr="00DA057D">
        <w:rPr>
          <w:rFonts w:cs="Arial"/>
          <w:color w:val="000000"/>
          <w:szCs w:val="24"/>
        </w:rPr>
        <w:t>)</w:t>
      </w:r>
    </w:p>
    <w:p w14:paraId="359D478D" w14:textId="77777777" w:rsidR="00DA057D" w:rsidRPr="00DA057D" w:rsidRDefault="00DA057D" w:rsidP="00DA057D">
      <w:pPr>
        <w:numPr>
          <w:ilvl w:val="0"/>
          <w:numId w:val="5"/>
        </w:numPr>
        <w:shd w:val="clear" w:color="auto" w:fill="FFFFFF"/>
        <w:spacing w:before="100" w:beforeAutospacing="1" w:after="100" w:afterAutospacing="1"/>
        <w:ind w:left="945"/>
        <w:rPr>
          <w:rFonts w:cs="Arial"/>
          <w:color w:val="222222"/>
          <w:szCs w:val="24"/>
        </w:rPr>
      </w:pPr>
      <w:r w:rsidRPr="00DA057D">
        <w:rPr>
          <w:rFonts w:cs="Arial"/>
          <w:color w:val="000000"/>
          <w:szCs w:val="24"/>
        </w:rPr>
        <w:t>Toxic Releases (TRI)</w:t>
      </w:r>
    </w:p>
    <w:p w14:paraId="6DCEADB5" w14:textId="77777777" w:rsidR="00DA057D" w:rsidRPr="00DA057D" w:rsidRDefault="00DA057D" w:rsidP="00DA057D">
      <w:pPr>
        <w:numPr>
          <w:ilvl w:val="0"/>
          <w:numId w:val="5"/>
        </w:numPr>
        <w:shd w:val="clear" w:color="auto" w:fill="FFFFFF"/>
        <w:spacing w:before="100" w:beforeAutospacing="1" w:after="100" w:afterAutospacing="1"/>
        <w:ind w:left="945"/>
        <w:rPr>
          <w:rFonts w:cs="Arial"/>
          <w:color w:val="222222"/>
          <w:szCs w:val="24"/>
        </w:rPr>
      </w:pPr>
      <w:r w:rsidRPr="00DA057D">
        <w:rPr>
          <w:rFonts w:cs="Arial"/>
          <w:color w:val="000000"/>
          <w:szCs w:val="24"/>
        </w:rPr>
        <w:t>Superfund (NPL)</w:t>
      </w:r>
    </w:p>
    <w:p w14:paraId="2CEAEF84" w14:textId="77777777" w:rsidR="00DA057D" w:rsidRPr="00DA057D" w:rsidRDefault="00DA057D" w:rsidP="00DA057D">
      <w:pPr>
        <w:numPr>
          <w:ilvl w:val="0"/>
          <w:numId w:val="5"/>
        </w:numPr>
        <w:shd w:val="clear" w:color="auto" w:fill="FFFFFF"/>
        <w:spacing w:before="100" w:beforeAutospacing="1" w:after="100" w:afterAutospacing="1"/>
        <w:ind w:left="945"/>
        <w:rPr>
          <w:rFonts w:cs="Arial"/>
          <w:color w:val="222222"/>
          <w:szCs w:val="24"/>
        </w:rPr>
      </w:pPr>
      <w:r w:rsidRPr="00DA057D">
        <w:rPr>
          <w:rFonts w:cs="Arial"/>
          <w:color w:val="000000"/>
          <w:szCs w:val="24"/>
        </w:rPr>
        <w:t>Brownfields (ACRES)</w:t>
      </w:r>
    </w:p>
    <w:p w14:paraId="72532BCB" w14:textId="7A426493" w:rsidR="00DA057D" w:rsidRPr="00DA057D" w:rsidRDefault="00DA057D" w:rsidP="00DA057D">
      <w:pPr>
        <w:numPr>
          <w:ilvl w:val="0"/>
          <w:numId w:val="5"/>
        </w:numPr>
        <w:shd w:val="clear" w:color="auto" w:fill="FFFFFF"/>
        <w:spacing w:before="100" w:beforeAutospacing="1" w:after="100" w:afterAutospacing="1"/>
        <w:ind w:left="945"/>
        <w:rPr>
          <w:rFonts w:cs="Arial"/>
          <w:color w:val="222222"/>
          <w:szCs w:val="24"/>
        </w:rPr>
      </w:pPr>
      <w:r w:rsidRPr="00DA057D">
        <w:rPr>
          <w:rFonts w:cs="Arial"/>
          <w:color w:val="000000"/>
          <w:szCs w:val="24"/>
        </w:rPr>
        <w:t>Toxic Substances Control Act (TSCA)</w:t>
      </w:r>
    </w:p>
    <w:p w14:paraId="6E470CB4" w14:textId="01EE6ECF" w:rsidR="00DA057D" w:rsidRPr="00DA057D" w:rsidRDefault="00DA057D" w:rsidP="00DA057D">
      <w:pPr>
        <w:spacing w:before="0" w:after="0"/>
        <w:rPr>
          <w:rFonts w:eastAsia="Times New Roman" w:cs="Times New Roman"/>
          <w:szCs w:val="24"/>
        </w:rPr>
      </w:pPr>
      <w:r w:rsidRPr="00533975">
        <w:rPr>
          <w:rFonts w:cs="Arial"/>
          <w:color w:val="000000"/>
          <w:szCs w:val="24"/>
          <w:u w:val="single"/>
        </w:rPr>
        <w:t>Applicable HUD memos:</w:t>
      </w:r>
      <w:r w:rsidRPr="00DA057D">
        <w:rPr>
          <w:rFonts w:cs="Arial"/>
          <w:color w:val="000000"/>
          <w:szCs w:val="24"/>
        </w:rPr>
        <w:t xml:space="preserve"> If a site is determined to be exempt, applicants may attach the </w:t>
      </w:r>
      <w:hyperlink r:id="rId19" w:history="1">
        <w:r w:rsidRPr="00DA057D">
          <w:rPr>
            <w:rStyle w:val="Hyperlink"/>
            <w:rFonts w:cs="Arial"/>
            <w:szCs w:val="24"/>
          </w:rPr>
          <w:t>HUD memo</w:t>
        </w:r>
      </w:hyperlink>
      <w:r w:rsidRPr="00DA057D">
        <w:rPr>
          <w:rFonts w:cs="Arial"/>
          <w:color w:val="000000"/>
          <w:szCs w:val="24"/>
        </w:rPr>
        <w:t xml:space="preserve"> “</w:t>
      </w:r>
      <w:r w:rsidRPr="00DA057D">
        <w:rPr>
          <w:rFonts w:eastAsia="Times New Roman" w:cs="Times New Roman"/>
          <w:szCs w:val="24"/>
        </w:rPr>
        <w:t xml:space="preserve">Determination that Continuum of Care (CoC) Leasing and Rental Assistance with no associated physical building activities have "No Potential to Cause Effects". </w:t>
      </w:r>
    </w:p>
    <w:p w14:paraId="331DA0BD" w14:textId="77777777" w:rsidR="00DA057D" w:rsidRPr="00DA057D" w:rsidRDefault="00DA057D" w:rsidP="00DA057D">
      <w:pPr>
        <w:spacing w:before="0" w:after="0"/>
        <w:rPr>
          <w:rFonts w:eastAsia="Times New Roman" w:cs="Times New Roman"/>
          <w:szCs w:val="24"/>
        </w:rPr>
      </w:pPr>
    </w:p>
    <w:p w14:paraId="63F4A81A" w14:textId="6BB731CE" w:rsidR="00DA057D" w:rsidRPr="00DA057D" w:rsidRDefault="00DA057D" w:rsidP="00DA057D">
      <w:pPr>
        <w:rPr>
          <w:szCs w:val="24"/>
        </w:rPr>
      </w:pPr>
      <w:r w:rsidRPr="00DA057D">
        <w:rPr>
          <w:szCs w:val="24"/>
        </w:rPr>
        <w:t>Additionally, the Santa Clara Office of Supportive Housing</w:t>
      </w:r>
      <w:r>
        <w:rPr>
          <w:szCs w:val="24"/>
        </w:rPr>
        <w:t xml:space="preserve"> (OSH)</w:t>
      </w:r>
      <w:r w:rsidRPr="00DA057D">
        <w:rPr>
          <w:szCs w:val="24"/>
        </w:rPr>
        <w:t xml:space="preserve"> provides templates for CEST and CENST reviews on their </w:t>
      </w:r>
      <w:hyperlink r:id="rId20" w:history="1">
        <w:r w:rsidRPr="00DA057D">
          <w:rPr>
            <w:rStyle w:val="Hyperlink"/>
            <w:szCs w:val="24"/>
          </w:rPr>
          <w:t>CoC forms</w:t>
        </w:r>
      </w:hyperlink>
      <w:r w:rsidRPr="00DA057D">
        <w:rPr>
          <w:szCs w:val="24"/>
        </w:rPr>
        <w:t xml:space="preserve"> page. </w:t>
      </w:r>
    </w:p>
    <w:p w14:paraId="25943CBC" w14:textId="63CF960E" w:rsidR="00FB7188" w:rsidRPr="00DA057D" w:rsidRDefault="00DA057D" w:rsidP="00DA057D">
      <w:pPr>
        <w:pStyle w:val="Heading1"/>
        <w:rPr>
          <w:szCs w:val="24"/>
        </w:rPr>
      </w:pPr>
      <w:r w:rsidRPr="00DA057D">
        <w:rPr>
          <w:szCs w:val="24"/>
        </w:rPr>
        <w:lastRenderedPageBreak/>
        <w:t>Where to view e</w:t>
      </w:r>
      <w:r w:rsidR="00FB7188" w:rsidRPr="00DA057D">
        <w:rPr>
          <w:szCs w:val="24"/>
        </w:rPr>
        <w:t xml:space="preserve">xamples </w:t>
      </w:r>
    </w:p>
    <w:p w14:paraId="69B8B991" w14:textId="1CD3B070" w:rsidR="00DA057D" w:rsidRPr="00DA057D" w:rsidRDefault="00BC5653" w:rsidP="00DA057D">
      <w:pPr>
        <w:rPr>
          <w:szCs w:val="24"/>
        </w:rPr>
      </w:pPr>
      <w:r w:rsidRPr="00DA057D">
        <w:rPr>
          <w:szCs w:val="24"/>
        </w:rPr>
        <w:t xml:space="preserve">The </w:t>
      </w:r>
      <w:hyperlink r:id="rId21" w:history="1">
        <w:r w:rsidRPr="00DA057D">
          <w:rPr>
            <w:rStyle w:val="Hyperlink"/>
            <w:szCs w:val="24"/>
          </w:rPr>
          <w:t>HUD Environmental Review Records page</w:t>
        </w:r>
      </w:hyperlink>
      <w:r w:rsidRPr="00DA057D">
        <w:rPr>
          <w:szCs w:val="24"/>
        </w:rPr>
        <w:t xml:space="preserve"> houses environmental reviews made publicly available through the HUD Environmental Review Online System (HEROS). This includes environmental assessments, CEST reviews, and CEST reviews that converted to exempt. </w:t>
      </w:r>
    </w:p>
    <w:p w14:paraId="31EE67D2" w14:textId="759EE27C" w:rsidR="00FB7188" w:rsidRPr="00DA057D" w:rsidRDefault="00FB7188" w:rsidP="00DA057D">
      <w:pPr>
        <w:pStyle w:val="Heading1"/>
        <w:rPr>
          <w:szCs w:val="24"/>
        </w:rPr>
      </w:pPr>
      <w:r w:rsidRPr="00DA057D">
        <w:rPr>
          <w:szCs w:val="24"/>
        </w:rPr>
        <w:t>Resources</w:t>
      </w:r>
    </w:p>
    <w:p w14:paraId="3BCE5699" w14:textId="19364CD5" w:rsidR="00DA057D" w:rsidRDefault="00DA057D" w:rsidP="00DA057D">
      <w:pPr>
        <w:rPr>
          <w:b/>
          <w:bCs/>
          <w:szCs w:val="24"/>
        </w:rPr>
      </w:pPr>
      <w:r>
        <w:rPr>
          <w:b/>
          <w:bCs/>
          <w:szCs w:val="24"/>
        </w:rPr>
        <w:t>HUD resources</w:t>
      </w:r>
    </w:p>
    <w:p w14:paraId="5AE38A70" w14:textId="0C47BDED" w:rsidR="00DA057D" w:rsidRPr="00DA057D" w:rsidRDefault="00794049" w:rsidP="00DA057D">
      <w:pPr>
        <w:rPr>
          <w:szCs w:val="24"/>
        </w:rPr>
      </w:pPr>
      <w:hyperlink r:id="rId22" w:history="1">
        <w:r w:rsidR="00DA057D" w:rsidRPr="00DA057D">
          <w:rPr>
            <w:rStyle w:val="Hyperlink"/>
            <w:szCs w:val="24"/>
          </w:rPr>
          <w:t>24 CFR Part 58</w:t>
        </w:r>
      </w:hyperlink>
    </w:p>
    <w:p w14:paraId="374DE6F1" w14:textId="4BFDFC7B" w:rsidR="00DA057D" w:rsidRPr="00DA057D" w:rsidRDefault="00794049" w:rsidP="00DA057D">
      <w:pPr>
        <w:rPr>
          <w:szCs w:val="24"/>
        </w:rPr>
      </w:pPr>
      <w:hyperlink r:id="rId23" w:history="1">
        <w:r w:rsidR="00DA057D" w:rsidRPr="00DA057D">
          <w:rPr>
            <w:rStyle w:val="Hyperlink"/>
            <w:szCs w:val="24"/>
          </w:rPr>
          <w:t>CoC Program Environmental Review Flow Chart</w:t>
        </w:r>
      </w:hyperlink>
    </w:p>
    <w:p w14:paraId="5B0AC1F2" w14:textId="339BB837" w:rsidR="00DA057D" w:rsidRPr="00DA057D" w:rsidRDefault="00794049" w:rsidP="00DA057D">
      <w:pPr>
        <w:spacing w:before="0" w:after="0"/>
        <w:rPr>
          <w:rFonts w:ascii="Times New Roman" w:hAnsi="Times New Roman" w:cs="Times New Roman"/>
        </w:rPr>
      </w:pPr>
      <w:hyperlink r:id="rId24" w:history="1">
        <w:r w:rsidR="00DA057D" w:rsidRPr="00DA057D">
          <w:rPr>
            <w:rStyle w:val="Hyperlink"/>
            <w:szCs w:val="24"/>
          </w:rPr>
          <w:t>Environmental Review Records</w:t>
        </w:r>
      </w:hyperlink>
    </w:p>
    <w:p w14:paraId="494D514B" w14:textId="06CCDF6D" w:rsidR="00DA057D" w:rsidRPr="00DA057D" w:rsidRDefault="00794049" w:rsidP="00DA057D">
      <w:pPr>
        <w:pStyle w:val="list-bullet2"/>
        <w:spacing w:line="276" w:lineRule="auto"/>
        <w:rPr>
          <w:rFonts w:ascii="Helvetica" w:hAnsi="Helvetica"/>
          <w:color w:val="222222"/>
        </w:rPr>
      </w:pPr>
      <w:hyperlink r:id="rId25" w:history="1">
        <w:r w:rsidR="00DA057D" w:rsidRPr="00DA057D">
          <w:rPr>
            <w:rStyle w:val="Hyperlink"/>
            <w:rFonts w:ascii="Helvetica" w:hAnsi="Helvetica"/>
          </w:rPr>
          <w:t>CoC program environmental review resources</w:t>
        </w:r>
      </w:hyperlink>
    </w:p>
    <w:p w14:paraId="1F83379F" w14:textId="76FCCA23" w:rsidR="00FB7188" w:rsidRPr="00DA057D" w:rsidRDefault="00FB7188" w:rsidP="00DA057D">
      <w:pPr>
        <w:rPr>
          <w:b/>
          <w:bCs/>
          <w:szCs w:val="24"/>
        </w:rPr>
      </w:pPr>
      <w:r w:rsidRPr="00DA057D">
        <w:rPr>
          <w:b/>
          <w:bCs/>
          <w:szCs w:val="24"/>
        </w:rPr>
        <w:t>CENST</w:t>
      </w:r>
      <w:r w:rsidR="00DA057D">
        <w:rPr>
          <w:b/>
          <w:bCs/>
          <w:szCs w:val="24"/>
        </w:rPr>
        <w:t xml:space="preserve"> </w:t>
      </w:r>
    </w:p>
    <w:p w14:paraId="0A7EEA67" w14:textId="39C1057C" w:rsidR="00FB7188" w:rsidRDefault="00794049" w:rsidP="00DA057D">
      <w:pPr>
        <w:spacing w:before="0" w:after="0"/>
        <w:rPr>
          <w:rFonts w:ascii="Times New Roman" w:hAnsi="Times New Roman" w:cs="Times New Roman"/>
        </w:rPr>
      </w:pPr>
      <w:hyperlink r:id="rId26" w:history="1">
        <w:r w:rsidR="00DA057D" w:rsidRPr="00092572">
          <w:rPr>
            <w:rStyle w:val="Hyperlink"/>
            <w:szCs w:val="24"/>
          </w:rPr>
          <w:t>CENST format</w:t>
        </w:r>
      </w:hyperlink>
    </w:p>
    <w:p w14:paraId="3CFC3300" w14:textId="77777777" w:rsidR="00DA057D" w:rsidRPr="00DA057D" w:rsidRDefault="00DA057D" w:rsidP="00DA057D">
      <w:pPr>
        <w:spacing w:before="0" w:after="0"/>
        <w:rPr>
          <w:rFonts w:ascii="Times New Roman" w:hAnsi="Times New Roman" w:cs="Times New Roman"/>
        </w:rPr>
      </w:pPr>
    </w:p>
    <w:p w14:paraId="6B63A0DC" w14:textId="3533781C" w:rsidR="00FB7188" w:rsidRPr="00DA057D" w:rsidRDefault="00FB7188" w:rsidP="00DA057D">
      <w:pPr>
        <w:rPr>
          <w:b/>
          <w:bCs/>
          <w:szCs w:val="24"/>
        </w:rPr>
      </w:pPr>
      <w:r w:rsidRPr="00DA057D">
        <w:rPr>
          <w:b/>
          <w:bCs/>
          <w:szCs w:val="24"/>
        </w:rPr>
        <w:t>CEST</w:t>
      </w:r>
      <w:r w:rsidR="00DA057D">
        <w:rPr>
          <w:b/>
          <w:bCs/>
          <w:szCs w:val="24"/>
        </w:rPr>
        <w:t xml:space="preserve"> </w:t>
      </w:r>
    </w:p>
    <w:p w14:paraId="6AFA5741" w14:textId="06023821" w:rsidR="00FB7188" w:rsidRDefault="00794049" w:rsidP="00DA057D">
      <w:pPr>
        <w:pStyle w:val="list-bullet2"/>
        <w:spacing w:line="276" w:lineRule="auto"/>
        <w:rPr>
          <w:rStyle w:val="author-16188555219"/>
          <w:rFonts w:ascii="Helvetica" w:hAnsi="Helvetica"/>
          <w:color w:val="222222"/>
        </w:rPr>
      </w:pPr>
      <w:hyperlink r:id="rId27" w:history="1">
        <w:r w:rsidR="00DA057D" w:rsidRPr="00DA057D">
          <w:rPr>
            <w:rStyle w:val="Hyperlink"/>
            <w:rFonts w:ascii="Helvetica" w:hAnsi="Helvetica"/>
          </w:rPr>
          <w:t xml:space="preserve">CEST </w:t>
        </w:r>
        <w:r w:rsidR="00FB7188" w:rsidRPr="00DA057D">
          <w:rPr>
            <w:rStyle w:val="Hyperlink"/>
            <w:rFonts w:ascii="Helvetica" w:hAnsi="Helvetica"/>
          </w:rPr>
          <w:t>HUD exchange instructions</w:t>
        </w:r>
      </w:hyperlink>
    </w:p>
    <w:p w14:paraId="76569580" w14:textId="32F7A25C" w:rsidR="00DA057D" w:rsidRPr="00DA057D" w:rsidRDefault="00794049" w:rsidP="00DA057D">
      <w:pPr>
        <w:spacing w:before="0" w:after="0"/>
        <w:rPr>
          <w:rFonts w:ascii="Times New Roman" w:hAnsi="Times New Roman" w:cs="Times New Roman"/>
        </w:rPr>
      </w:pPr>
      <w:hyperlink r:id="rId28" w:history="1">
        <w:r w:rsidR="00DA057D" w:rsidRPr="00DA057D">
          <w:rPr>
            <w:rStyle w:val="Hyperlink"/>
          </w:rPr>
          <w:t>CEST format</w:t>
        </w:r>
      </w:hyperlink>
    </w:p>
    <w:p w14:paraId="6B503965" w14:textId="45915824" w:rsidR="00FB7188" w:rsidRPr="00DA057D" w:rsidRDefault="00794049" w:rsidP="00DA057D">
      <w:pPr>
        <w:pStyle w:val="list-bullet2"/>
        <w:spacing w:line="276" w:lineRule="auto"/>
        <w:rPr>
          <w:rFonts w:ascii="Helvetica" w:hAnsi="Helvetica"/>
        </w:rPr>
      </w:pPr>
      <w:hyperlink r:id="rId29" w:history="1">
        <w:r w:rsidR="00DA057D" w:rsidRPr="00DA057D">
          <w:rPr>
            <w:rStyle w:val="Hyperlink"/>
            <w:rFonts w:ascii="Helvetica" w:hAnsi="Helvetica"/>
          </w:rPr>
          <w:t>Leasing Project FAQ</w:t>
        </w:r>
      </w:hyperlink>
    </w:p>
    <w:p w14:paraId="32AA221E" w14:textId="77777777" w:rsidR="00FB7188" w:rsidRPr="00DA057D" w:rsidRDefault="00FB7188" w:rsidP="00DA057D">
      <w:pPr>
        <w:rPr>
          <w:b/>
          <w:bCs/>
          <w:szCs w:val="24"/>
        </w:rPr>
      </w:pPr>
    </w:p>
    <w:sectPr w:rsidR="00FB7188" w:rsidRPr="00DA057D" w:rsidSect="005B5877">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4A71" w14:textId="77777777" w:rsidR="00794049" w:rsidRDefault="00794049" w:rsidP="00C459CF">
      <w:pPr>
        <w:spacing w:before="0" w:after="0" w:line="240" w:lineRule="auto"/>
      </w:pPr>
      <w:r>
        <w:separator/>
      </w:r>
    </w:p>
  </w:endnote>
  <w:endnote w:type="continuationSeparator" w:id="0">
    <w:p w14:paraId="46D3F66D" w14:textId="77777777" w:rsidR="00794049" w:rsidRDefault="00794049" w:rsidP="00C45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18D4" w14:textId="77777777" w:rsidR="00F866C0" w:rsidRDefault="00F866C0" w:rsidP="00122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C53F8E" w14:textId="77777777" w:rsidR="005B5877" w:rsidRDefault="005B5877" w:rsidP="00F866C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3F23E973" w14:textId="77777777" w:rsidR="00B71102" w:rsidRDefault="00B71102" w:rsidP="005B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96D1" w14:textId="77777777" w:rsidR="00F866C0" w:rsidRPr="00F866C0" w:rsidRDefault="00F866C0" w:rsidP="00122BCF">
    <w:pPr>
      <w:pStyle w:val="Footer"/>
      <w:framePr w:wrap="none" w:vAnchor="text" w:hAnchor="margin" w:xAlign="right" w:y="1"/>
      <w:rPr>
        <w:rStyle w:val="PageNumber"/>
        <w:sz w:val="20"/>
      </w:rPr>
    </w:pPr>
    <w:r w:rsidRPr="00F866C0">
      <w:rPr>
        <w:rStyle w:val="PageNumber"/>
        <w:sz w:val="20"/>
      </w:rPr>
      <w:fldChar w:fldCharType="begin"/>
    </w:r>
    <w:r w:rsidRPr="00F866C0">
      <w:rPr>
        <w:rStyle w:val="PageNumber"/>
        <w:sz w:val="20"/>
      </w:rPr>
      <w:instrText xml:space="preserve"> PAGE </w:instrText>
    </w:r>
    <w:r w:rsidRPr="00F866C0">
      <w:rPr>
        <w:rStyle w:val="PageNumber"/>
        <w:sz w:val="20"/>
      </w:rPr>
      <w:fldChar w:fldCharType="separate"/>
    </w:r>
    <w:r w:rsidRPr="00F866C0">
      <w:rPr>
        <w:rStyle w:val="PageNumber"/>
        <w:noProof/>
        <w:sz w:val="20"/>
      </w:rPr>
      <w:t>1</w:t>
    </w:r>
    <w:r w:rsidRPr="00F866C0">
      <w:rPr>
        <w:rStyle w:val="PageNumber"/>
        <w:sz w:val="20"/>
      </w:rPr>
      <w:fldChar w:fldCharType="end"/>
    </w:r>
  </w:p>
  <w:p w14:paraId="53DCB0BB" w14:textId="77777777" w:rsidR="005B5877" w:rsidRPr="00180F3A" w:rsidRDefault="00C3287E" w:rsidP="00F866C0">
    <w:pPr>
      <w:pStyle w:val="Footer"/>
      <w:tabs>
        <w:tab w:val="clear" w:pos="4320"/>
        <w:tab w:val="clear" w:pos="8640"/>
        <w:tab w:val="right" w:pos="9360"/>
      </w:tabs>
      <w:spacing w:before="0" w:line="240" w:lineRule="auto"/>
      <w:ind w:right="360"/>
      <w:rPr>
        <w:color w:val="7F7F7F"/>
        <w:sz w:val="20"/>
      </w:rPr>
    </w:pPr>
    <w:r>
      <w:rPr>
        <w:noProof/>
      </w:rPr>
      <w:drawing>
        <wp:anchor distT="0" distB="0" distL="114300" distR="114300" simplePos="0" relativeHeight="251657728" behindDoc="0" locked="0" layoutInCell="1" allowOverlap="1" wp14:anchorId="2D62CF49" wp14:editId="42B70108">
          <wp:simplePos x="0" y="0"/>
          <wp:positionH relativeFrom="margin">
            <wp:posOffset>0</wp:posOffset>
          </wp:positionH>
          <wp:positionV relativeFrom="margin">
            <wp:posOffset>8457565</wp:posOffset>
          </wp:positionV>
          <wp:extent cx="1734820" cy="457200"/>
          <wp:effectExtent l="0" t="0" r="0" b="0"/>
          <wp:wrapSquare wrapText="bothSides"/>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0B98" w14:textId="77777777" w:rsidR="00794049" w:rsidRDefault="00794049" w:rsidP="00C459CF">
      <w:pPr>
        <w:spacing w:before="0" w:after="0" w:line="240" w:lineRule="auto"/>
      </w:pPr>
      <w:r>
        <w:separator/>
      </w:r>
    </w:p>
  </w:footnote>
  <w:footnote w:type="continuationSeparator" w:id="0">
    <w:p w14:paraId="7E94CFCF" w14:textId="77777777" w:rsidR="00794049" w:rsidRDefault="00794049" w:rsidP="00C459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B95"/>
    <w:multiLevelType w:val="multilevel"/>
    <w:tmpl w:val="5EA4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2C57"/>
    <w:multiLevelType w:val="hybridMultilevel"/>
    <w:tmpl w:val="A1744EA8"/>
    <w:lvl w:ilvl="0" w:tplc="DD687B16">
      <w:start w:val="1"/>
      <w:numFmt w:val="bullet"/>
      <w:lvlText w:val="•"/>
      <w:lvlJc w:val="left"/>
      <w:pPr>
        <w:tabs>
          <w:tab w:val="num" w:pos="720"/>
        </w:tabs>
        <w:ind w:left="720" w:hanging="360"/>
      </w:pPr>
      <w:rPr>
        <w:rFonts w:ascii="Arial" w:hAnsi="Arial" w:hint="default"/>
      </w:rPr>
    </w:lvl>
    <w:lvl w:ilvl="1" w:tplc="58CAB696" w:tentative="1">
      <w:start w:val="1"/>
      <w:numFmt w:val="bullet"/>
      <w:lvlText w:val="•"/>
      <w:lvlJc w:val="left"/>
      <w:pPr>
        <w:tabs>
          <w:tab w:val="num" w:pos="1440"/>
        </w:tabs>
        <w:ind w:left="1440" w:hanging="360"/>
      </w:pPr>
      <w:rPr>
        <w:rFonts w:ascii="Arial" w:hAnsi="Arial" w:hint="default"/>
      </w:rPr>
    </w:lvl>
    <w:lvl w:ilvl="2" w:tplc="0D96A2E6" w:tentative="1">
      <w:start w:val="1"/>
      <w:numFmt w:val="bullet"/>
      <w:lvlText w:val="•"/>
      <w:lvlJc w:val="left"/>
      <w:pPr>
        <w:tabs>
          <w:tab w:val="num" w:pos="2160"/>
        </w:tabs>
        <w:ind w:left="2160" w:hanging="360"/>
      </w:pPr>
      <w:rPr>
        <w:rFonts w:ascii="Arial" w:hAnsi="Arial" w:hint="default"/>
      </w:rPr>
    </w:lvl>
    <w:lvl w:ilvl="3" w:tplc="CAAA4F9A" w:tentative="1">
      <w:start w:val="1"/>
      <w:numFmt w:val="bullet"/>
      <w:lvlText w:val="•"/>
      <w:lvlJc w:val="left"/>
      <w:pPr>
        <w:tabs>
          <w:tab w:val="num" w:pos="2880"/>
        </w:tabs>
        <w:ind w:left="2880" w:hanging="360"/>
      </w:pPr>
      <w:rPr>
        <w:rFonts w:ascii="Arial" w:hAnsi="Arial" w:hint="default"/>
      </w:rPr>
    </w:lvl>
    <w:lvl w:ilvl="4" w:tplc="18D2B8A0" w:tentative="1">
      <w:start w:val="1"/>
      <w:numFmt w:val="bullet"/>
      <w:lvlText w:val="•"/>
      <w:lvlJc w:val="left"/>
      <w:pPr>
        <w:tabs>
          <w:tab w:val="num" w:pos="3600"/>
        </w:tabs>
        <w:ind w:left="3600" w:hanging="360"/>
      </w:pPr>
      <w:rPr>
        <w:rFonts w:ascii="Arial" w:hAnsi="Arial" w:hint="default"/>
      </w:rPr>
    </w:lvl>
    <w:lvl w:ilvl="5" w:tplc="82EE8606" w:tentative="1">
      <w:start w:val="1"/>
      <w:numFmt w:val="bullet"/>
      <w:lvlText w:val="•"/>
      <w:lvlJc w:val="left"/>
      <w:pPr>
        <w:tabs>
          <w:tab w:val="num" w:pos="4320"/>
        </w:tabs>
        <w:ind w:left="4320" w:hanging="360"/>
      </w:pPr>
      <w:rPr>
        <w:rFonts w:ascii="Arial" w:hAnsi="Arial" w:hint="default"/>
      </w:rPr>
    </w:lvl>
    <w:lvl w:ilvl="6" w:tplc="275670C2" w:tentative="1">
      <w:start w:val="1"/>
      <w:numFmt w:val="bullet"/>
      <w:lvlText w:val="•"/>
      <w:lvlJc w:val="left"/>
      <w:pPr>
        <w:tabs>
          <w:tab w:val="num" w:pos="5040"/>
        </w:tabs>
        <w:ind w:left="5040" w:hanging="360"/>
      </w:pPr>
      <w:rPr>
        <w:rFonts w:ascii="Arial" w:hAnsi="Arial" w:hint="default"/>
      </w:rPr>
    </w:lvl>
    <w:lvl w:ilvl="7" w:tplc="2182C416" w:tentative="1">
      <w:start w:val="1"/>
      <w:numFmt w:val="bullet"/>
      <w:lvlText w:val="•"/>
      <w:lvlJc w:val="left"/>
      <w:pPr>
        <w:tabs>
          <w:tab w:val="num" w:pos="5760"/>
        </w:tabs>
        <w:ind w:left="5760" w:hanging="360"/>
      </w:pPr>
      <w:rPr>
        <w:rFonts w:ascii="Arial" w:hAnsi="Arial" w:hint="default"/>
      </w:rPr>
    </w:lvl>
    <w:lvl w:ilvl="8" w:tplc="3370AD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A3602"/>
    <w:multiLevelType w:val="hybridMultilevel"/>
    <w:tmpl w:val="5412A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F286E"/>
    <w:multiLevelType w:val="multilevel"/>
    <w:tmpl w:val="F35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75379"/>
    <w:multiLevelType w:val="hybridMultilevel"/>
    <w:tmpl w:val="FD78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D6945"/>
    <w:multiLevelType w:val="multilevel"/>
    <w:tmpl w:val="753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C7DCE"/>
    <w:multiLevelType w:val="hybridMultilevel"/>
    <w:tmpl w:val="56FA1F36"/>
    <w:lvl w:ilvl="0" w:tplc="BDD07EA2">
      <w:start w:val="1"/>
      <w:numFmt w:val="bullet"/>
      <w:lvlText w:val="•"/>
      <w:lvlJc w:val="left"/>
      <w:pPr>
        <w:tabs>
          <w:tab w:val="num" w:pos="720"/>
        </w:tabs>
        <w:ind w:left="720" w:hanging="360"/>
      </w:pPr>
      <w:rPr>
        <w:rFonts w:ascii="Arial" w:hAnsi="Arial" w:hint="default"/>
      </w:rPr>
    </w:lvl>
    <w:lvl w:ilvl="1" w:tplc="9DCAB5F6" w:tentative="1">
      <w:start w:val="1"/>
      <w:numFmt w:val="bullet"/>
      <w:lvlText w:val="•"/>
      <w:lvlJc w:val="left"/>
      <w:pPr>
        <w:tabs>
          <w:tab w:val="num" w:pos="1440"/>
        </w:tabs>
        <w:ind w:left="1440" w:hanging="360"/>
      </w:pPr>
      <w:rPr>
        <w:rFonts w:ascii="Arial" w:hAnsi="Arial" w:hint="default"/>
      </w:rPr>
    </w:lvl>
    <w:lvl w:ilvl="2" w:tplc="0C44CCB8" w:tentative="1">
      <w:start w:val="1"/>
      <w:numFmt w:val="bullet"/>
      <w:lvlText w:val="•"/>
      <w:lvlJc w:val="left"/>
      <w:pPr>
        <w:tabs>
          <w:tab w:val="num" w:pos="2160"/>
        </w:tabs>
        <w:ind w:left="2160" w:hanging="360"/>
      </w:pPr>
      <w:rPr>
        <w:rFonts w:ascii="Arial" w:hAnsi="Arial" w:hint="default"/>
      </w:rPr>
    </w:lvl>
    <w:lvl w:ilvl="3" w:tplc="54A83896" w:tentative="1">
      <w:start w:val="1"/>
      <w:numFmt w:val="bullet"/>
      <w:lvlText w:val="•"/>
      <w:lvlJc w:val="left"/>
      <w:pPr>
        <w:tabs>
          <w:tab w:val="num" w:pos="2880"/>
        </w:tabs>
        <w:ind w:left="2880" w:hanging="360"/>
      </w:pPr>
      <w:rPr>
        <w:rFonts w:ascii="Arial" w:hAnsi="Arial" w:hint="default"/>
      </w:rPr>
    </w:lvl>
    <w:lvl w:ilvl="4" w:tplc="3A588C84" w:tentative="1">
      <w:start w:val="1"/>
      <w:numFmt w:val="bullet"/>
      <w:lvlText w:val="•"/>
      <w:lvlJc w:val="left"/>
      <w:pPr>
        <w:tabs>
          <w:tab w:val="num" w:pos="3600"/>
        </w:tabs>
        <w:ind w:left="3600" w:hanging="360"/>
      </w:pPr>
      <w:rPr>
        <w:rFonts w:ascii="Arial" w:hAnsi="Arial" w:hint="default"/>
      </w:rPr>
    </w:lvl>
    <w:lvl w:ilvl="5" w:tplc="0B2266B2" w:tentative="1">
      <w:start w:val="1"/>
      <w:numFmt w:val="bullet"/>
      <w:lvlText w:val="•"/>
      <w:lvlJc w:val="left"/>
      <w:pPr>
        <w:tabs>
          <w:tab w:val="num" w:pos="4320"/>
        </w:tabs>
        <w:ind w:left="4320" w:hanging="360"/>
      </w:pPr>
      <w:rPr>
        <w:rFonts w:ascii="Arial" w:hAnsi="Arial" w:hint="default"/>
      </w:rPr>
    </w:lvl>
    <w:lvl w:ilvl="6" w:tplc="27CE4E0A" w:tentative="1">
      <w:start w:val="1"/>
      <w:numFmt w:val="bullet"/>
      <w:lvlText w:val="•"/>
      <w:lvlJc w:val="left"/>
      <w:pPr>
        <w:tabs>
          <w:tab w:val="num" w:pos="5040"/>
        </w:tabs>
        <w:ind w:left="5040" w:hanging="360"/>
      </w:pPr>
      <w:rPr>
        <w:rFonts w:ascii="Arial" w:hAnsi="Arial" w:hint="default"/>
      </w:rPr>
    </w:lvl>
    <w:lvl w:ilvl="7" w:tplc="47D8B31E" w:tentative="1">
      <w:start w:val="1"/>
      <w:numFmt w:val="bullet"/>
      <w:lvlText w:val="•"/>
      <w:lvlJc w:val="left"/>
      <w:pPr>
        <w:tabs>
          <w:tab w:val="num" w:pos="5760"/>
        </w:tabs>
        <w:ind w:left="5760" w:hanging="360"/>
      </w:pPr>
      <w:rPr>
        <w:rFonts w:ascii="Arial" w:hAnsi="Arial" w:hint="default"/>
      </w:rPr>
    </w:lvl>
    <w:lvl w:ilvl="8" w:tplc="F966627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81"/>
    <w:rsid w:val="00083F3A"/>
    <w:rsid w:val="00085657"/>
    <w:rsid w:val="000E3B1B"/>
    <w:rsid w:val="001221C8"/>
    <w:rsid w:val="00122BCF"/>
    <w:rsid w:val="0012757A"/>
    <w:rsid w:val="00140D7C"/>
    <w:rsid w:val="00144695"/>
    <w:rsid w:val="00152498"/>
    <w:rsid w:val="00180F3A"/>
    <w:rsid w:val="00186761"/>
    <w:rsid w:val="001B1AC9"/>
    <w:rsid w:val="0028740C"/>
    <w:rsid w:val="003206E8"/>
    <w:rsid w:val="003946BF"/>
    <w:rsid w:val="003F2750"/>
    <w:rsid w:val="004062FE"/>
    <w:rsid w:val="00431D55"/>
    <w:rsid w:val="004453D2"/>
    <w:rsid w:val="00457240"/>
    <w:rsid w:val="004A388F"/>
    <w:rsid w:val="005337D7"/>
    <w:rsid w:val="00533975"/>
    <w:rsid w:val="00575C24"/>
    <w:rsid w:val="00581CBC"/>
    <w:rsid w:val="005B5877"/>
    <w:rsid w:val="00667E83"/>
    <w:rsid w:val="00695BB2"/>
    <w:rsid w:val="006A135E"/>
    <w:rsid w:val="006F72DB"/>
    <w:rsid w:val="00721175"/>
    <w:rsid w:val="00741DAD"/>
    <w:rsid w:val="00790101"/>
    <w:rsid w:val="00794049"/>
    <w:rsid w:val="007C076F"/>
    <w:rsid w:val="00896119"/>
    <w:rsid w:val="008A6F50"/>
    <w:rsid w:val="008E2566"/>
    <w:rsid w:val="0096246C"/>
    <w:rsid w:val="009A4B26"/>
    <w:rsid w:val="009A7CF9"/>
    <w:rsid w:val="009E7CDF"/>
    <w:rsid w:val="009F27D9"/>
    <w:rsid w:val="009F6AB3"/>
    <w:rsid w:val="00A32963"/>
    <w:rsid w:val="00A40D27"/>
    <w:rsid w:val="00A67F5A"/>
    <w:rsid w:val="00B24381"/>
    <w:rsid w:val="00B71102"/>
    <w:rsid w:val="00B82EDE"/>
    <w:rsid w:val="00BA3440"/>
    <w:rsid w:val="00BC5653"/>
    <w:rsid w:val="00C3287E"/>
    <w:rsid w:val="00C459CF"/>
    <w:rsid w:val="00C86890"/>
    <w:rsid w:val="00CC66D9"/>
    <w:rsid w:val="00CC6B49"/>
    <w:rsid w:val="00CD1993"/>
    <w:rsid w:val="00D33FB5"/>
    <w:rsid w:val="00DA057D"/>
    <w:rsid w:val="00DD3D68"/>
    <w:rsid w:val="00E045B0"/>
    <w:rsid w:val="00E67A82"/>
    <w:rsid w:val="00EF0D8B"/>
    <w:rsid w:val="00F73B3A"/>
    <w:rsid w:val="00F866C0"/>
    <w:rsid w:val="00FA1F51"/>
    <w:rsid w:val="00FB7188"/>
    <w:rsid w:val="00FB7E26"/>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CAAC0"/>
  <w14:defaultImageDpi w14:val="300"/>
  <w15:docId w15:val="{9554A3FA-16DF-4F4D-A88A-7F524DC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7D"/>
    <w:pPr>
      <w:spacing w:before="120" w:after="120" w:line="276" w:lineRule="auto"/>
    </w:pPr>
    <w:rPr>
      <w:rFonts w:ascii="Helvetica" w:hAnsi="Helvetica" w:cs="Times New Roman (Body CS)"/>
      <w:sz w:val="24"/>
    </w:rPr>
  </w:style>
  <w:style w:type="paragraph" w:styleId="Heading1">
    <w:name w:val="heading 1"/>
    <w:basedOn w:val="Normal"/>
    <w:next w:val="Normal"/>
    <w:link w:val="Heading1Char"/>
    <w:uiPriority w:val="9"/>
    <w:qFormat/>
    <w:rsid w:val="00B71102"/>
    <w:pPr>
      <w:pBdr>
        <w:top w:val="single" w:sz="24" w:space="0" w:color="23D3CA"/>
        <w:left w:val="single" w:sz="24" w:space="0" w:color="23D3CA"/>
        <w:bottom w:val="single" w:sz="24" w:space="0" w:color="23D3CA"/>
        <w:right w:val="single" w:sz="24" w:space="0" w:color="23D3CA"/>
      </w:pBdr>
      <w:shd w:val="clear" w:color="auto" w:fill="23D3CA"/>
      <w:outlineLvl w:val="0"/>
    </w:pPr>
    <w:rPr>
      <w:b/>
      <w:bCs/>
      <w:color w:val="FFFFFF"/>
      <w:spacing w:val="15"/>
      <w:szCs w:val="22"/>
    </w:rPr>
  </w:style>
  <w:style w:type="paragraph" w:styleId="Heading2">
    <w:name w:val="heading 2"/>
    <w:basedOn w:val="Normal"/>
    <w:next w:val="Normal"/>
    <w:link w:val="Heading2Char"/>
    <w:uiPriority w:val="9"/>
    <w:unhideWhenUsed/>
    <w:qFormat/>
    <w:rsid w:val="00B71102"/>
    <w:pPr>
      <w:pBdr>
        <w:top w:val="single" w:sz="24" w:space="0" w:color="23D3CA"/>
        <w:left w:val="single" w:sz="24" w:space="0" w:color="23D3CA"/>
        <w:bottom w:val="single" w:sz="24" w:space="0" w:color="23D3CA"/>
        <w:right w:val="single" w:sz="24" w:space="0" w:color="23D3CA"/>
      </w:pBdr>
      <w:shd w:val="clear" w:color="auto" w:fill="23D3CA"/>
      <w:outlineLvl w:val="1"/>
    </w:pPr>
    <w:rPr>
      <w:rFonts w:ascii="Helvetica Neue Light" w:hAnsi="Helvetica Neue Light"/>
      <w:spacing w:val="15"/>
      <w:szCs w:val="22"/>
    </w:rPr>
  </w:style>
  <w:style w:type="paragraph" w:styleId="Heading3">
    <w:name w:val="heading 3"/>
    <w:basedOn w:val="Normal"/>
    <w:next w:val="Normal"/>
    <w:link w:val="Heading3Char"/>
    <w:uiPriority w:val="9"/>
    <w:unhideWhenUsed/>
    <w:qFormat/>
    <w:rsid w:val="00B71102"/>
    <w:pPr>
      <w:pBdr>
        <w:top w:val="single" w:sz="6" w:space="2" w:color="6ECDDC"/>
        <w:left w:val="single" w:sz="6" w:space="2" w:color="6ECDDC"/>
      </w:pBdr>
      <w:spacing w:before="300"/>
      <w:outlineLvl w:val="2"/>
    </w:pPr>
    <w:rPr>
      <w:rFonts w:ascii="Helvetica Neue" w:hAnsi="Helvetica Neue"/>
      <w:b/>
      <w:color w:val="23D3CA"/>
      <w:spacing w:val="15"/>
      <w:szCs w:val="22"/>
    </w:rPr>
  </w:style>
  <w:style w:type="paragraph" w:styleId="Heading4">
    <w:name w:val="heading 4"/>
    <w:basedOn w:val="Normal"/>
    <w:next w:val="Normal"/>
    <w:link w:val="Heading4Char"/>
    <w:uiPriority w:val="9"/>
    <w:unhideWhenUsed/>
    <w:qFormat/>
    <w:rsid w:val="00B71102"/>
    <w:pPr>
      <w:pBdr>
        <w:top w:val="dotted" w:sz="6" w:space="2" w:color="6ECDDC"/>
        <w:left w:val="dotted" w:sz="6" w:space="2" w:color="6ECDDC"/>
      </w:pBdr>
      <w:spacing w:before="300"/>
      <w:outlineLvl w:val="3"/>
    </w:pPr>
    <w:rPr>
      <w:rFonts w:ascii="Helvetica Neue" w:hAnsi="Helvetica Neue"/>
      <w:b/>
      <w:color w:val="23D3CA"/>
      <w:spacing w:val="10"/>
      <w:szCs w:val="22"/>
    </w:rPr>
  </w:style>
  <w:style w:type="paragraph" w:styleId="Heading5">
    <w:name w:val="heading 5"/>
    <w:basedOn w:val="Normal"/>
    <w:next w:val="Normal"/>
    <w:link w:val="Heading5Char"/>
    <w:uiPriority w:val="9"/>
    <w:unhideWhenUsed/>
    <w:qFormat/>
    <w:rsid w:val="00B71102"/>
    <w:pPr>
      <w:pBdr>
        <w:bottom w:val="single" w:sz="6" w:space="1" w:color="6ECDDC"/>
      </w:pBdr>
      <w:spacing w:before="300" w:after="0"/>
      <w:outlineLvl w:val="4"/>
    </w:pPr>
    <w:rPr>
      <w:color w:val="23D3CA"/>
      <w:spacing w:val="10"/>
      <w:szCs w:val="22"/>
    </w:rPr>
  </w:style>
  <w:style w:type="paragraph" w:styleId="Heading6">
    <w:name w:val="heading 6"/>
    <w:basedOn w:val="Normal"/>
    <w:next w:val="Normal"/>
    <w:link w:val="Heading6Char"/>
    <w:uiPriority w:val="9"/>
    <w:unhideWhenUsed/>
    <w:qFormat/>
    <w:rsid w:val="00B71102"/>
    <w:pPr>
      <w:pBdr>
        <w:bottom w:val="dotted" w:sz="6" w:space="1" w:color="6ECDDC"/>
      </w:pBdr>
      <w:spacing w:before="300" w:after="0"/>
      <w:outlineLvl w:val="5"/>
    </w:pPr>
    <w:rPr>
      <w:color w:val="23D3CA"/>
      <w:spacing w:val="10"/>
      <w:szCs w:val="22"/>
    </w:rPr>
  </w:style>
  <w:style w:type="paragraph" w:styleId="Heading7">
    <w:name w:val="heading 7"/>
    <w:basedOn w:val="Normal"/>
    <w:next w:val="Normal"/>
    <w:link w:val="Heading7Char"/>
    <w:uiPriority w:val="9"/>
    <w:unhideWhenUsed/>
    <w:qFormat/>
    <w:rsid w:val="00B71102"/>
    <w:pPr>
      <w:spacing w:before="300"/>
      <w:outlineLvl w:val="6"/>
    </w:pPr>
    <w:rPr>
      <w:rFonts w:ascii="Helvetica Neue Light" w:hAnsi="Helvetica Neue Light"/>
      <w:color w:val="23D3CA"/>
      <w:spacing w:val="10"/>
      <w:szCs w:val="22"/>
    </w:rPr>
  </w:style>
  <w:style w:type="paragraph" w:styleId="Heading8">
    <w:name w:val="heading 8"/>
    <w:basedOn w:val="Normal"/>
    <w:next w:val="Normal"/>
    <w:link w:val="Heading8Char"/>
    <w:uiPriority w:val="9"/>
    <w:unhideWhenUsed/>
    <w:qFormat/>
    <w:rsid w:val="00790101"/>
    <w:pPr>
      <w:spacing w:before="300" w:after="0"/>
      <w:outlineLvl w:val="7"/>
    </w:pPr>
    <w:rPr>
      <w:spacing w:val="10"/>
      <w:sz w:val="18"/>
      <w:szCs w:val="18"/>
    </w:rPr>
  </w:style>
  <w:style w:type="paragraph" w:styleId="Heading9">
    <w:name w:val="heading 9"/>
    <w:basedOn w:val="Normal"/>
    <w:next w:val="Normal"/>
    <w:link w:val="Heading9Char"/>
    <w:uiPriority w:val="9"/>
    <w:unhideWhenUsed/>
    <w:qFormat/>
    <w:rsid w:val="00790101"/>
    <w:pPr>
      <w:spacing w:before="300" w:after="0"/>
      <w:outlineLvl w:val="8"/>
    </w:pPr>
    <w:rPr>
      <w:i/>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link w:val="Heading1"/>
    <w:uiPriority w:val="9"/>
    <w:rsid w:val="00B71102"/>
    <w:rPr>
      <w:rFonts w:ascii="Helvetica" w:hAnsi="Helvetica" w:cs="Times New Roman (Body CS)"/>
      <w:b/>
      <w:bCs/>
      <w:color w:val="FFFFFF"/>
      <w:spacing w:val="15"/>
      <w:sz w:val="24"/>
      <w:shd w:val="clear" w:color="auto" w:fill="23D3CA"/>
    </w:rPr>
  </w:style>
  <w:style w:type="character" w:customStyle="1" w:styleId="Heading2Char">
    <w:name w:val="Heading 2 Char"/>
    <w:link w:val="Heading2"/>
    <w:uiPriority w:val="9"/>
    <w:rsid w:val="00B71102"/>
    <w:rPr>
      <w:rFonts w:ascii="Helvetica Neue Light" w:hAnsi="Helvetica Neue Light" w:cs="Times New Roman (Body CS)"/>
      <w:spacing w:val="15"/>
      <w:sz w:val="24"/>
      <w:shd w:val="clear" w:color="auto" w:fill="23D3CA"/>
    </w:rPr>
  </w:style>
  <w:style w:type="character" w:customStyle="1" w:styleId="Heading3Char">
    <w:name w:val="Heading 3 Char"/>
    <w:link w:val="Heading3"/>
    <w:uiPriority w:val="9"/>
    <w:rsid w:val="00B71102"/>
    <w:rPr>
      <w:rFonts w:ascii="Helvetica Neue" w:hAnsi="Helvetica Neue" w:cs="Times New Roman (Body CS)"/>
      <w:b/>
      <w:color w:val="23D3CA"/>
      <w:spacing w:val="15"/>
      <w:sz w:val="24"/>
    </w:rPr>
  </w:style>
  <w:style w:type="character" w:customStyle="1" w:styleId="Heading4Char">
    <w:name w:val="Heading 4 Char"/>
    <w:link w:val="Heading4"/>
    <w:uiPriority w:val="9"/>
    <w:rsid w:val="00B71102"/>
    <w:rPr>
      <w:rFonts w:ascii="Helvetica Neue" w:hAnsi="Helvetica Neue" w:cs="Times New Roman (Body CS)"/>
      <w:b/>
      <w:color w:val="23D3CA"/>
      <w:spacing w:val="10"/>
      <w:sz w:val="24"/>
    </w:rPr>
  </w:style>
  <w:style w:type="character" w:customStyle="1" w:styleId="Heading5Char">
    <w:name w:val="Heading 5 Char"/>
    <w:link w:val="Heading5"/>
    <w:uiPriority w:val="9"/>
    <w:rsid w:val="00B71102"/>
    <w:rPr>
      <w:rFonts w:ascii="Helvetica" w:hAnsi="Helvetica" w:cs="Times New Roman (Body CS)"/>
      <w:color w:val="23D3CA"/>
      <w:spacing w:val="10"/>
      <w:sz w:val="24"/>
    </w:rPr>
  </w:style>
  <w:style w:type="character" w:customStyle="1" w:styleId="Heading6Char">
    <w:name w:val="Heading 6 Char"/>
    <w:link w:val="Heading6"/>
    <w:uiPriority w:val="9"/>
    <w:rsid w:val="00B71102"/>
    <w:rPr>
      <w:rFonts w:ascii="Helvetica" w:hAnsi="Helvetica" w:cs="Times New Roman (Body CS)"/>
      <w:color w:val="23D3CA"/>
      <w:spacing w:val="10"/>
      <w:sz w:val="24"/>
    </w:rPr>
  </w:style>
  <w:style w:type="character" w:customStyle="1" w:styleId="Heading7Char">
    <w:name w:val="Heading 7 Char"/>
    <w:link w:val="Heading7"/>
    <w:uiPriority w:val="9"/>
    <w:rsid w:val="00B71102"/>
    <w:rPr>
      <w:rFonts w:ascii="Helvetica Neue Light" w:hAnsi="Helvetica Neue Light" w:cs="Times New Roman (Body CS)"/>
      <w:color w:val="23D3CA"/>
      <w:spacing w:val="10"/>
      <w:sz w:val="24"/>
    </w:rPr>
  </w:style>
  <w:style w:type="character" w:customStyle="1" w:styleId="Heading8Char">
    <w:name w:val="Heading 8 Char"/>
    <w:link w:val="Heading8"/>
    <w:uiPriority w:val="9"/>
    <w:rsid w:val="00790101"/>
    <w:rPr>
      <w:rFonts w:ascii="Helvetica" w:hAnsi="Helvetica" w:cs="Times New Roman (Body CS)"/>
      <w:spacing w:val="10"/>
      <w:sz w:val="18"/>
      <w:szCs w:val="18"/>
    </w:rPr>
  </w:style>
  <w:style w:type="character" w:customStyle="1" w:styleId="Heading9Char">
    <w:name w:val="Heading 9 Char"/>
    <w:link w:val="Heading9"/>
    <w:uiPriority w:val="9"/>
    <w:rsid w:val="00790101"/>
    <w:rPr>
      <w:rFonts w:ascii="Helvetica" w:hAnsi="Helvetica" w:cs="Times New Roman (Body CS)"/>
      <w:i/>
      <w:spacing w:val="10"/>
      <w:sz w:val="18"/>
      <w:szCs w:val="18"/>
    </w:rPr>
  </w:style>
  <w:style w:type="paragraph" w:styleId="Caption">
    <w:name w:val="caption"/>
    <w:basedOn w:val="Normal"/>
    <w:next w:val="Normal"/>
    <w:uiPriority w:val="35"/>
    <w:semiHidden/>
    <w:unhideWhenUsed/>
    <w:qFormat/>
    <w:rsid w:val="004453D2"/>
    <w:rPr>
      <w:b/>
      <w:bCs/>
      <w:color w:val="5A5C5E"/>
      <w:sz w:val="16"/>
      <w:szCs w:val="16"/>
    </w:rPr>
  </w:style>
  <w:style w:type="paragraph" w:styleId="Title">
    <w:name w:val="Title"/>
    <w:basedOn w:val="Normal"/>
    <w:next w:val="Normal"/>
    <w:link w:val="TitleChar"/>
    <w:uiPriority w:val="10"/>
    <w:qFormat/>
    <w:rsid w:val="00790101"/>
    <w:pPr>
      <w:spacing w:before="0" w:after="0"/>
    </w:pPr>
    <w:rPr>
      <w:rFonts w:ascii="Helvetica Neue UltraLight" w:hAnsi="Helvetica Neue UltraLight"/>
      <w:color w:val="E2284D"/>
      <w:spacing w:val="10"/>
      <w:kern w:val="28"/>
      <w:sz w:val="52"/>
      <w:szCs w:val="52"/>
    </w:rPr>
  </w:style>
  <w:style w:type="character" w:customStyle="1" w:styleId="TitleChar">
    <w:name w:val="Title Char"/>
    <w:link w:val="Title"/>
    <w:uiPriority w:val="10"/>
    <w:rsid w:val="00790101"/>
    <w:rPr>
      <w:rFonts w:ascii="Helvetica Neue UltraLight" w:hAnsi="Helvetica Neue UltraLight" w:cs="Times New Roman (Body CS)"/>
      <w:color w:val="E2284D"/>
      <w:spacing w:val="10"/>
      <w:kern w:val="28"/>
      <w:sz w:val="52"/>
      <w:szCs w:val="52"/>
    </w:rPr>
  </w:style>
  <w:style w:type="paragraph" w:styleId="Subtitle">
    <w:name w:val="Subtitle"/>
    <w:basedOn w:val="Normal"/>
    <w:next w:val="Normal"/>
    <w:link w:val="SubtitleChar"/>
    <w:uiPriority w:val="11"/>
    <w:qFormat/>
    <w:rsid w:val="00790101"/>
    <w:pPr>
      <w:spacing w:before="0" w:after="1000" w:line="240" w:lineRule="auto"/>
    </w:pPr>
    <w:rPr>
      <w:color w:val="042932"/>
      <w:spacing w:val="10"/>
      <w:szCs w:val="24"/>
    </w:rPr>
  </w:style>
  <w:style w:type="character" w:customStyle="1" w:styleId="SubtitleChar">
    <w:name w:val="Subtitle Char"/>
    <w:link w:val="Subtitle"/>
    <w:uiPriority w:val="11"/>
    <w:rsid w:val="00790101"/>
    <w:rPr>
      <w:rFonts w:ascii="Helvetica" w:hAnsi="Helvetica" w:cs="Times New Roman (Body CS)"/>
      <w:color w:val="042932"/>
      <w:spacing w:val="10"/>
      <w:sz w:val="24"/>
      <w:szCs w:val="24"/>
    </w:rPr>
  </w:style>
  <w:style w:type="character" w:styleId="Strong">
    <w:name w:val="Strong"/>
    <w:uiPriority w:val="22"/>
    <w:qFormat/>
    <w:rsid w:val="004453D2"/>
    <w:rPr>
      <w:b/>
      <w:bCs/>
    </w:rPr>
  </w:style>
  <w:style w:type="character" w:styleId="Emphasis">
    <w:name w:val="Emphasis"/>
    <w:uiPriority w:val="20"/>
    <w:qFormat/>
    <w:rsid w:val="00790101"/>
    <w:rPr>
      <w:caps w:val="0"/>
      <w:color w:val="23D3CA"/>
      <w:spacing w:val="5"/>
    </w:rPr>
  </w:style>
  <w:style w:type="paragraph" w:styleId="NoSpacing">
    <w:name w:val="No Spacing"/>
    <w:basedOn w:val="Normal"/>
    <w:link w:val="NoSpacingChar"/>
    <w:uiPriority w:val="1"/>
    <w:qFormat/>
    <w:rsid w:val="004453D2"/>
    <w:pPr>
      <w:spacing w:before="0" w:after="0" w:line="240" w:lineRule="auto"/>
    </w:pPr>
  </w:style>
  <w:style w:type="character" w:customStyle="1" w:styleId="NoSpacingChar">
    <w:name w:val="No Spacing Char"/>
    <w:link w:val="NoSpacing"/>
    <w:uiPriority w:val="1"/>
    <w:rsid w:val="004453D2"/>
    <w:rPr>
      <w:rFonts w:ascii="Helvetica" w:hAnsi="Helvetica"/>
      <w:sz w:val="20"/>
      <w:szCs w:val="20"/>
    </w:rPr>
  </w:style>
  <w:style w:type="paragraph" w:styleId="ListParagraph">
    <w:name w:val="List Paragraph"/>
    <w:basedOn w:val="Normal"/>
    <w:uiPriority w:val="34"/>
    <w:qFormat/>
    <w:rsid w:val="004453D2"/>
    <w:pPr>
      <w:ind w:left="720"/>
      <w:contextualSpacing/>
    </w:pPr>
  </w:style>
  <w:style w:type="paragraph" w:styleId="Quote">
    <w:name w:val="Quote"/>
    <w:basedOn w:val="Normal"/>
    <w:next w:val="Normal"/>
    <w:link w:val="QuoteChar"/>
    <w:uiPriority w:val="29"/>
    <w:qFormat/>
    <w:rsid w:val="004453D2"/>
    <w:rPr>
      <w:rFonts w:ascii="Cambria" w:hAnsi="Cambria"/>
      <w:i/>
      <w:iCs/>
    </w:rPr>
  </w:style>
  <w:style w:type="character" w:customStyle="1" w:styleId="QuoteChar">
    <w:name w:val="Quote Char"/>
    <w:link w:val="Quote"/>
    <w:uiPriority w:val="29"/>
    <w:rsid w:val="004453D2"/>
    <w:rPr>
      <w:i/>
      <w:iCs/>
      <w:sz w:val="20"/>
      <w:szCs w:val="20"/>
    </w:rPr>
  </w:style>
  <w:style w:type="paragraph" w:styleId="IntenseQuote">
    <w:name w:val="Intense Quote"/>
    <w:basedOn w:val="Normal"/>
    <w:next w:val="Normal"/>
    <w:link w:val="IntenseQuoteChar"/>
    <w:uiPriority w:val="30"/>
    <w:qFormat/>
    <w:rsid w:val="00B71102"/>
    <w:pPr>
      <w:pBdr>
        <w:top w:val="single" w:sz="4" w:space="10" w:color="6ECDDC"/>
        <w:left w:val="single" w:sz="4" w:space="10" w:color="6ECDDC"/>
      </w:pBdr>
      <w:spacing w:after="0"/>
      <w:ind w:left="1296" w:right="1152"/>
      <w:jc w:val="both"/>
    </w:pPr>
    <w:rPr>
      <w:i/>
      <w:iCs/>
      <w:color w:val="042932"/>
    </w:rPr>
  </w:style>
  <w:style w:type="character" w:customStyle="1" w:styleId="IntenseQuoteChar">
    <w:name w:val="Intense Quote Char"/>
    <w:link w:val="IntenseQuote"/>
    <w:uiPriority w:val="30"/>
    <w:rsid w:val="00B71102"/>
    <w:rPr>
      <w:rFonts w:ascii="Helvetica" w:hAnsi="Helvetica" w:cs="Times New Roman (Body CS)"/>
      <w:i/>
      <w:iCs/>
      <w:color w:val="042932"/>
      <w:sz w:val="24"/>
      <w:szCs w:val="20"/>
    </w:rPr>
  </w:style>
  <w:style w:type="character" w:styleId="SubtleEmphasis">
    <w:name w:val="Subtle Emphasis"/>
    <w:uiPriority w:val="19"/>
    <w:qFormat/>
    <w:rsid w:val="00457240"/>
    <w:rPr>
      <w:i/>
      <w:iCs/>
      <w:color w:val="23D3CA"/>
    </w:rPr>
  </w:style>
  <w:style w:type="character" w:styleId="IntenseEmphasis">
    <w:name w:val="Intense Emphasis"/>
    <w:uiPriority w:val="21"/>
    <w:qFormat/>
    <w:rsid w:val="00790101"/>
    <w:rPr>
      <w:rFonts w:ascii="Helvetica" w:hAnsi="Helvetica"/>
      <w:b/>
      <w:bCs/>
      <w:i w:val="0"/>
      <w:caps w:val="0"/>
      <w:color w:val="042932"/>
      <w:spacing w:val="10"/>
    </w:rPr>
  </w:style>
  <w:style w:type="character" w:styleId="SubtleReference">
    <w:name w:val="Subtle Reference"/>
    <w:uiPriority w:val="31"/>
    <w:qFormat/>
    <w:rsid w:val="00457240"/>
    <w:rPr>
      <w:b/>
      <w:bCs/>
      <w:color w:val="23D3CA"/>
    </w:rPr>
  </w:style>
  <w:style w:type="character" w:styleId="IntenseReference">
    <w:name w:val="Intense Reference"/>
    <w:uiPriority w:val="32"/>
    <w:qFormat/>
    <w:rsid w:val="00790101"/>
    <w:rPr>
      <w:b/>
      <w:bCs/>
      <w:i/>
      <w:iCs/>
      <w:caps w:val="0"/>
      <w:color w:val="23D3CA"/>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semiHidden/>
    <w:unhideWhenUsed/>
    <w:qFormat/>
    <w:rsid w:val="004453D2"/>
    <w:pPr>
      <w:outlineLvl w:val="9"/>
    </w:pPr>
    <w:rPr>
      <w:lang w:bidi="en-US"/>
    </w:r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after="100"/>
    </w:pPr>
  </w:style>
  <w:style w:type="paragraph" w:styleId="TOC2">
    <w:name w:val="toc 2"/>
    <w:basedOn w:val="Normal"/>
    <w:next w:val="Normal"/>
    <w:autoRedefine/>
    <w:uiPriority w:val="39"/>
    <w:unhideWhenUsed/>
    <w:rsid w:val="00F866C0"/>
    <w:pPr>
      <w:spacing w:after="100"/>
      <w:ind w:left="240"/>
    </w:pPr>
  </w:style>
  <w:style w:type="paragraph" w:styleId="TOC3">
    <w:name w:val="toc 3"/>
    <w:basedOn w:val="Normal"/>
    <w:next w:val="Normal"/>
    <w:autoRedefine/>
    <w:uiPriority w:val="39"/>
    <w:unhideWhenUsed/>
    <w:rsid w:val="00F866C0"/>
    <w:pPr>
      <w:spacing w:after="100"/>
      <w:ind w:left="480"/>
    </w:pPr>
  </w:style>
  <w:style w:type="character" w:styleId="Hyperlink">
    <w:name w:val="Hyperlink"/>
    <w:uiPriority w:val="99"/>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paragraph" w:styleId="NormalWeb">
    <w:name w:val="Normal (Web)"/>
    <w:basedOn w:val="Normal"/>
    <w:uiPriority w:val="99"/>
    <w:semiHidden/>
    <w:unhideWhenUsed/>
    <w:rsid w:val="00B2438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B2438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B24381"/>
  </w:style>
  <w:style w:type="character" w:customStyle="1" w:styleId="eop">
    <w:name w:val="eop"/>
    <w:basedOn w:val="DefaultParagraphFont"/>
    <w:rsid w:val="00B24381"/>
  </w:style>
  <w:style w:type="character" w:customStyle="1" w:styleId="contextualspellingandgrammarerror">
    <w:name w:val="contextualspellingandgrammarerror"/>
    <w:basedOn w:val="DefaultParagraphFont"/>
    <w:rsid w:val="00B24381"/>
  </w:style>
  <w:style w:type="character" w:customStyle="1" w:styleId="spellingerror">
    <w:name w:val="spellingerror"/>
    <w:basedOn w:val="DefaultParagraphFont"/>
    <w:rsid w:val="00B24381"/>
  </w:style>
  <w:style w:type="character" w:styleId="UnresolvedMention">
    <w:name w:val="Unresolved Mention"/>
    <w:basedOn w:val="DefaultParagraphFont"/>
    <w:uiPriority w:val="99"/>
    <w:rsid w:val="00186761"/>
    <w:rPr>
      <w:color w:val="605E5C"/>
      <w:shd w:val="clear" w:color="auto" w:fill="E1DFDD"/>
    </w:rPr>
  </w:style>
  <w:style w:type="paragraph" w:customStyle="1" w:styleId="list-bullet2">
    <w:name w:val="list-bullet2"/>
    <w:basedOn w:val="Normal"/>
    <w:rsid w:val="00FB7188"/>
    <w:pPr>
      <w:spacing w:before="100" w:beforeAutospacing="1" w:after="100" w:afterAutospacing="1" w:line="240" w:lineRule="auto"/>
    </w:pPr>
    <w:rPr>
      <w:rFonts w:ascii="Times New Roman" w:eastAsia="Times New Roman" w:hAnsi="Times New Roman" w:cs="Times New Roman"/>
      <w:szCs w:val="24"/>
    </w:rPr>
  </w:style>
  <w:style w:type="character" w:customStyle="1" w:styleId="author-16188555219">
    <w:name w:val="author-16188555219"/>
    <w:basedOn w:val="DefaultParagraphFont"/>
    <w:rsid w:val="00FB7188"/>
  </w:style>
  <w:style w:type="paragraph" w:customStyle="1" w:styleId="list-bullet1">
    <w:name w:val="list-bullet1"/>
    <w:basedOn w:val="Normal"/>
    <w:rsid w:val="00FB7188"/>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BC5653"/>
  </w:style>
  <w:style w:type="character" w:styleId="FollowedHyperlink">
    <w:name w:val="FollowedHyperlink"/>
    <w:basedOn w:val="DefaultParagraphFont"/>
    <w:uiPriority w:val="99"/>
    <w:semiHidden/>
    <w:unhideWhenUsed/>
    <w:rsid w:val="00DA057D"/>
    <w:rPr>
      <w:color w:val="954F72" w:themeColor="followedHyperlink"/>
      <w:u w:val="single"/>
    </w:rPr>
  </w:style>
  <w:style w:type="character" w:styleId="CommentReference">
    <w:name w:val="annotation reference"/>
    <w:basedOn w:val="DefaultParagraphFont"/>
    <w:uiPriority w:val="99"/>
    <w:semiHidden/>
    <w:unhideWhenUsed/>
    <w:rsid w:val="00A32963"/>
    <w:rPr>
      <w:sz w:val="16"/>
      <w:szCs w:val="16"/>
    </w:rPr>
  </w:style>
  <w:style w:type="paragraph" w:styleId="CommentText">
    <w:name w:val="annotation text"/>
    <w:basedOn w:val="Normal"/>
    <w:link w:val="CommentTextChar"/>
    <w:uiPriority w:val="99"/>
    <w:semiHidden/>
    <w:unhideWhenUsed/>
    <w:rsid w:val="00A32963"/>
    <w:pPr>
      <w:spacing w:line="240" w:lineRule="auto"/>
    </w:pPr>
    <w:rPr>
      <w:sz w:val="20"/>
    </w:rPr>
  </w:style>
  <w:style w:type="character" w:customStyle="1" w:styleId="CommentTextChar">
    <w:name w:val="Comment Text Char"/>
    <w:basedOn w:val="DefaultParagraphFont"/>
    <w:link w:val="CommentText"/>
    <w:uiPriority w:val="99"/>
    <w:semiHidden/>
    <w:rsid w:val="00A32963"/>
    <w:rPr>
      <w:rFonts w:ascii="Helvetica" w:hAnsi="Helvetica" w:cs="Times New Roman (Body CS)"/>
    </w:rPr>
  </w:style>
  <w:style w:type="paragraph" w:styleId="CommentSubject">
    <w:name w:val="annotation subject"/>
    <w:basedOn w:val="CommentText"/>
    <w:next w:val="CommentText"/>
    <w:link w:val="CommentSubjectChar"/>
    <w:uiPriority w:val="99"/>
    <w:semiHidden/>
    <w:unhideWhenUsed/>
    <w:rsid w:val="00A32963"/>
    <w:rPr>
      <w:b/>
      <w:bCs/>
    </w:rPr>
  </w:style>
  <w:style w:type="character" w:customStyle="1" w:styleId="CommentSubjectChar">
    <w:name w:val="Comment Subject Char"/>
    <w:basedOn w:val="CommentTextChar"/>
    <w:link w:val="CommentSubject"/>
    <w:uiPriority w:val="99"/>
    <w:semiHidden/>
    <w:rsid w:val="00A32963"/>
    <w:rPr>
      <w:rFonts w:ascii="Helvetica" w:hAnsi="Helvetica" w:cs="Times New Roman (Body CS)"/>
      <w:b/>
      <w:bCs/>
    </w:rPr>
  </w:style>
  <w:style w:type="paragraph" w:styleId="Revision">
    <w:name w:val="Revision"/>
    <w:hidden/>
    <w:uiPriority w:val="99"/>
    <w:semiHidden/>
    <w:rsid w:val="00A32963"/>
    <w:rPr>
      <w:rFonts w:ascii="Helvetica" w:hAnsi="Helvetica" w:cs="Times New Roman (Body 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1256">
      <w:bodyDiv w:val="1"/>
      <w:marLeft w:val="0"/>
      <w:marRight w:val="0"/>
      <w:marTop w:val="0"/>
      <w:marBottom w:val="0"/>
      <w:divBdr>
        <w:top w:val="none" w:sz="0" w:space="0" w:color="auto"/>
        <w:left w:val="none" w:sz="0" w:space="0" w:color="auto"/>
        <w:bottom w:val="none" w:sz="0" w:space="0" w:color="auto"/>
        <w:right w:val="none" w:sz="0" w:space="0" w:color="auto"/>
      </w:divBdr>
    </w:div>
    <w:div w:id="353309162">
      <w:bodyDiv w:val="1"/>
      <w:marLeft w:val="0"/>
      <w:marRight w:val="0"/>
      <w:marTop w:val="0"/>
      <w:marBottom w:val="0"/>
      <w:divBdr>
        <w:top w:val="none" w:sz="0" w:space="0" w:color="auto"/>
        <w:left w:val="none" w:sz="0" w:space="0" w:color="auto"/>
        <w:bottom w:val="none" w:sz="0" w:space="0" w:color="auto"/>
        <w:right w:val="none" w:sz="0" w:space="0" w:color="auto"/>
      </w:divBdr>
      <w:divsChild>
        <w:div w:id="711616756">
          <w:marLeft w:val="0"/>
          <w:marRight w:val="0"/>
          <w:marTop w:val="0"/>
          <w:marBottom w:val="0"/>
          <w:divBdr>
            <w:top w:val="none" w:sz="0" w:space="0" w:color="auto"/>
            <w:left w:val="none" w:sz="0" w:space="0" w:color="auto"/>
            <w:bottom w:val="none" w:sz="0" w:space="0" w:color="auto"/>
            <w:right w:val="none" w:sz="0" w:space="0" w:color="auto"/>
          </w:divBdr>
        </w:div>
        <w:div w:id="252515499">
          <w:marLeft w:val="0"/>
          <w:marRight w:val="0"/>
          <w:marTop w:val="0"/>
          <w:marBottom w:val="0"/>
          <w:divBdr>
            <w:top w:val="none" w:sz="0" w:space="0" w:color="auto"/>
            <w:left w:val="none" w:sz="0" w:space="0" w:color="auto"/>
            <w:bottom w:val="none" w:sz="0" w:space="0" w:color="auto"/>
            <w:right w:val="none" w:sz="0" w:space="0" w:color="auto"/>
          </w:divBdr>
        </w:div>
        <w:div w:id="657881677">
          <w:marLeft w:val="0"/>
          <w:marRight w:val="0"/>
          <w:marTop w:val="0"/>
          <w:marBottom w:val="0"/>
          <w:divBdr>
            <w:top w:val="none" w:sz="0" w:space="0" w:color="auto"/>
            <w:left w:val="none" w:sz="0" w:space="0" w:color="auto"/>
            <w:bottom w:val="none" w:sz="0" w:space="0" w:color="auto"/>
            <w:right w:val="none" w:sz="0" w:space="0" w:color="auto"/>
          </w:divBdr>
        </w:div>
        <w:div w:id="1278369058">
          <w:marLeft w:val="0"/>
          <w:marRight w:val="0"/>
          <w:marTop w:val="0"/>
          <w:marBottom w:val="0"/>
          <w:divBdr>
            <w:top w:val="none" w:sz="0" w:space="0" w:color="auto"/>
            <w:left w:val="none" w:sz="0" w:space="0" w:color="auto"/>
            <w:bottom w:val="none" w:sz="0" w:space="0" w:color="auto"/>
            <w:right w:val="none" w:sz="0" w:space="0" w:color="auto"/>
          </w:divBdr>
        </w:div>
        <w:div w:id="129369930">
          <w:marLeft w:val="0"/>
          <w:marRight w:val="0"/>
          <w:marTop w:val="0"/>
          <w:marBottom w:val="0"/>
          <w:divBdr>
            <w:top w:val="none" w:sz="0" w:space="0" w:color="auto"/>
            <w:left w:val="none" w:sz="0" w:space="0" w:color="auto"/>
            <w:bottom w:val="none" w:sz="0" w:space="0" w:color="auto"/>
            <w:right w:val="none" w:sz="0" w:space="0" w:color="auto"/>
          </w:divBdr>
        </w:div>
        <w:div w:id="487937676">
          <w:marLeft w:val="0"/>
          <w:marRight w:val="0"/>
          <w:marTop w:val="0"/>
          <w:marBottom w:val="0"/>
          <w:divBdr>
            <w:top w:val="none" w:sz="0" w:space="0" w:color="auto"/>
            <w:left w:val="none" w:sz="0" w:space="0" w:color="auto"/>
            <w:bottom w:val="none" w:sz="0" w:space="0" w:color="auto"/>
            <w:right w:val="none" w:sz="0" w:space="0" w:color="auto"/>
          </w:divBdr>
        </w:div>
        <w:div w:id="974993701">
          <w:marLeft w:val="0"/>
          <w:marRight w:val="0"/>
          <w:marTop w:val="0"/>
          <w:marBottom w:val="0"/>
          <w:divBdr>
            <w:top w:val="none" w:sz="0" w:space="0" w:color="auto"/>
            <w:left w:val="none" w:sz="0" w:space="0" w:color="auto"/>
            <w:bottom w:val="none" w:sz="0" w:space="0" w:color="auto"/>
            <w:right w:val="none" w:sz="0" w:space="0" w:color="auto"/>
          </w:divBdr>
        </w:div>
        <w:div w:id="1259945175">
          <w:marLeft w:val="0"/>
          <w:marRight w:val="0"/>
          <w:marTop w:val="0"/>
          <w:marBottom w:val="0"/>
          <w:divBdr>
            <w:top w:val="none" w:sz="0" w:space="0" w:color="auto"/>
            <w:left w:val="none" w:sz="0" w:space="0" w:color="auto"/>
            <w:bottom w:val="none" w:sz="0" w:space="0" w:color="auto"/>
            <w:right w:val="none" w:sz="0" w:space="0" w:color="auto"/>
          </w:divBdr>
        </w:div>
        <w:div w:id="805397087">
          <w:marLeft w:val="0"/>
          <w:marRight w:val="0"/>
          <w:marTop w:val="0"/>
          <w:marBottom w:val="0"/>
          <w:divBdr>
            <w:top w:val="none" w:sz="0" w:space="0" w:color="auto"/>
            <w:left w:val="none" w:sz="0" w:space="0" w:color="auto"/>
            <w:bottom w:val="none" w:sz="0" w:space="0" w:color="auto"/>
            <w:right w:val="none" w:sz="0" w:space="0" w:color="auto"/>
          </w:divBdr>
        </w:div>
        <w:div w:id="330915580">
          <w:marLeft w:val="0"/>
          <w:marRight w:val="0"/>
          <w:marTop w:val="0"/>
          <w:marBottom w:val="0"/>
          <w:divBdr>
            <w:top w:val="none" w:sz="0" w:space="0" w:color="auto"/>
            <w:left w:val="none" w:sz="0" w:space="0" w:color="auto"/>
            <w:bottom w:val="none" w:sz="0" w:space="0" w:color="auto"/>
            <w:right w:val="none" w:sz="0" w:space="0" w:color="auto"/>
          </w:divBdr>
        </w:div>
        <w:div w:id="644117038">
          <w:marLeft w:val="0"/>
          <w:marRight w:val="0"/>
          <w:marTop w:val="0"/>
          <w:marBottom w:val="0"/>
          <w:divBdr>
            <w:top w:val="none" w:sz="0" w:space="0" w:color="auto"/>
            <w:left w:val="none" w:sz="0" w:space="0" w:color="auto"/>
            <w:bottom w:val="none" w:sz="0" w:space="0" w:color="auto"/>
            <w:right w:val="none" w:sz="0" w:space="0" w:color="auto"/>
          </w:divBdr>
        </w:div>
        <w:div w:id="1211110691">
          <w:marLeft w:val="0"/>
          <w:marRight w:val="0"/>
          <w:marTop w:val="0"/>
          <w:marBottom w:val="0"/>
          <w:divBdr>
            <w:top w:val="none" w:sz="0" w:space="0" w:color="auto"/>
            <w:left w:val="none" w:sz="0" w:space="0" w:color="auto"/>
            <w:bottom w:val="none" w:sz="0" w:space="0" w:color="auto"/>
            <w:right w:val="none" w:sz="0" w:space="0" w:color="auto"/>
          </w:divBdr>
        </w:div>
        <w:div w:id="1212575747">
          <w:marLeft w:val="0"/>
          <w:marRight w:val="0"/>
          <w:marTop w:val="0"/>
          <w:marBottom w:val="0"/>
          <w:divBdr>
            <w:top w:val="none" w:sz="0" w:space="0" w:color="auto"/>
            <w:left w:val="none" w:sz="0" w:space="0" w:color="auto"/>
            <w:bottom w:val="none" w:sz="0" w:space="0" w:color="auto"/>
            <w:right w:val="none" w:sz="0" w:space="0" w:color="auto"/>
          </w:divBdr>
        </w:div>
        <w:div w:id="202258850">
          <w:marLeft w:val="0"/>
          <w:marRight w:val="0"/>
          <w:marTop w:val="0"/>
          <w:marBottom w:val="0"/>
          <w:divBdr>
            <w:top w:val="none" w:sz="0" w:space="0" w:color="auto"/>
            <w:left w:val="none" w:sz="0" w:space="0" w:color="auto"/>
            <w:bottom w:val="none" w:sz="0" w:space="0" w:color="auto"/>
            <w:right w:val="none" w:sz="0" w:space="0" w:color="auto"/>
          </w:divBdr>
        </w:div>
        <w:div w:id="674306672">
          <w:marLeft w:val="0"/>
          <w:marRight w:val="0"/>
          <w:marTop w:val="0"/>
          <w:marBottom w:val="0"/>
          <w:divBdr>
            <w:top w:val="none" w:sz="0" w:space="0" w:color="auto"/>
            <w:left w:val="none" w:sz="0" w:space="0" w:color="auto"/>
            <w:bottom w:val="none" w:sz="0" w:space="0" w:color="auto"/>
            <w:right w:val="none" w:sz="0" w:space="0" w:color="auto"/>
          </w:divBdr>
        </w:div>
        <w:div w:id="498889943">
          <w:marLeft w:val="0"/>
          <w:marRight w:val="0"/>
          <w:marTop w:val="0"/>
          <w:marBottom w:val="0"/>
          <w:divBdr>
            <w:top w:val="none" w:sz="0" w:space="0" w:color="auto"/>
            <w:left w:val="none" w:sz="0" w:space="0" w:color="auto"/>
            <w:bottom w:val="none" w:sz="0" w:space="0" w:color="auto"/>
            <w:right w:val="none" w:sz="0" w:space="0" w:color="auto"/>
          </w:divBdr>
        </w:div>
        <w:div w:id="2012178754">
          <w:marLeft w:val="0"/>
          <w:marRight w:val="0"/>
          <w:marTop w:val="0"/>
          <w:marBottom w:val="0"/>
          <w:divBdr>
            <w:top w:val="none" w:sz="0" w:space="0" w:color="auto"/>
            <w:left w:val="none" w:sz="0" w:space="0" w:color="auto"/>
            <w:bottom w:val="none" w:sz="0" w:space="0" w:color="auto"/>
            <w:right w:val="none" w:sz="0" w:space="0" w:color="auto"/>
          </w:divBdr>
        </w:div>
        <w:div w:id="1849977924">
          <w:marLeft w:val="0"/>
          <w:marRight w:val="0"/>
          <w:marTop w:val="0"/>
          <w:marBottom w:val="0"/>
          <w:divBdr>
            <w:top w:val="none" w:sz="0" w:space="0" w:color="auto"/>
            <w:left w:val="none" w:sz="0" w:space="0" w:color="auto"/>
            <w:bottom w:val="none" w:sz="0" w:space="0" w:color="auto"/>
            <w:right w:val="none" w:sz="0" w:space="0" w:color="auto"/>
          </w:divBdr>
        </w:div>
        <w:div w:id="1900284804">
          <w:marLeft w:val="0"/>
          <w:marRight w:val="0"/>
          <w:marTop w:val="0"/>
          <w:marBottom w:val="0"/>
          <w:divBdr>
            <w:top w:val="none" w:sz="0" w:space="0" w:color="auto"/>
            <w:left w:val="none" w:sz="0" w:space="0" w:color="auto"/>
            <w:bottom w:val="none" w:sz="0" w:space="0" w:color="auto"/>
            <w:right w:val="none" w:sz="0" w:space="0" w:color="auto"/>
          </w:divBdr>
        </w:div>
        <w:div w:id="306937298">
          <w:marLeft w:val="0"/>
          <w:marRight w:val="0"/>
          <w:marTop w:val="0"/>
          <w:marBottom w:val="0"/>
          <w:divBdr>
            <w:top w:val="none" w:sz="0" w:space="0" w:color="auto"/>
            <w:left w:val="none" w:sz="0" w:space="0" w:color="auto"/>
            <w:bottom w:val="none" w:sz="0" w:space="0" w:color="auto"/>
            <w:right w:val="none" w:sz="0" w:space="0" w:color="auto"/>
          </w:divBdr>
        </w:div>
        <w:div w:id="91636458">
          <w:marLeft w:val="0"/>
          <w:marRight w:val="0"/>
          <w:marTop w:val="0"/>
          <w:marBottom w:val="0"/>
          <w:divBdr>
            <w:top w:val="none" w:sz="0" w:space="0" w:color="auto"/>
            <w:left w:val="none" w:sz="0" w:space="0" w:color="auto"/>
            <w:bottom w:val="none" w:sz="0" w:space="0" w:color="auto"/>
            <w:right w:val="none" w:sz="0" w:space="0" w:color="auto"/>
          </w:divBdr>
        </w:div>
        <w:div w:id="2119594295">
          <w:marLeft w:val="0"/>
          <w:marRight w:val="0"/>
          <w:marTop w:val="0"/>
          <w:marBottom w:val="0"/>
          <w:divBdr>
            <w:top w:val="none" w:sz="0" w:space="0" w:color="auto"/>
            <w:left w:val="none" w:sz="0" w:space="0" w:color="auto"/>
            <w:bottom w:val="none" w:sz="0" w:space="0" w:color="auto"/>
            <w:right w:val="none" w:sz="0" w:space="0" w:color="auto"/>
          </w:divBdr>
        </w:div>
        <w:div w:id="1791049303">
          <w:marLeft w:val="0"/>
          <w:marRight w:val="0"/>
          <w:marTop w:val="0"/>
          <w:marBottom w:val="0"/>
          <w:divBdr>
            <w:top w:val="none" w:sz="0" w:space="0" w:color="auto"/>
            <w:left w:val="none" w:sz="0" w:space="0" w:color="auto"/>
            <w:bottom w:val="none" w:sz="0" w:space="0" w:color="auto"/>
            <w:right w:val="none" w:sz="0" w:space="0" w:color="auto"/>
          </w:divBdr>
        </w:div>
        <w:div w:id="1990018305">
          <w:marLeft w:val="0"/>
          <w:marRight w:val="0"/>
          <w:marTop w:val="0"/>
          <w:marBottom w:val="0"/>
          <w:divBdr>
            <w:top w:val="none" w:sz="0" w:space="0" w:color="auto"/>
            <w:left w:val="none" w:sz="0" w:space="0" w:color="auto"/>
            <w:bottom w:val="none" w:sz="0" w:space="0" w:color="auto"/>
            <w:right w:val="none" w:sz="0" w:space="0" w:color="auto"/>
          </w:divBdr>
        </w:div>
        <w:div w:id="1188104530">
          <w:marLeft w:val="0"/>
          <w:marRight w:val="0"/>
          <w:marTop w:val="0"/>
          <w:marBottom w:val="0"/>
          <w:divBdr>
            <w:top w:val="none" w:sz="0" w:space="0" w:color="auto"/>
            <w:left w:val="none" w:sz="0" w:space="0" w:color="auto"/>
            <w:bottom w:val="none" w:sz="0" w:space="0" w:color="auto"/>
            <w:right w:val="none" w:sz="0" w:space="0" w:color="auto"/>
          </w:divBdr>
        </w:div>
        <w:div w:id="2014724679">
          <w:marLeft w:val="0"/>
          <w:marRight w:val="0"/>
          <w:marTop w:val="0"/>
          <w:marBottom w:val="0"/>
          <w:divBdr>
            <w:top w:val="none" w:sz="0" w:space="0" w:color="auto"/>
            <w:left w:val="none" w:sz="0" w:space="0" w:color="auto"/>
            <w:bottom w:val="none" w:sz="0" w:space="0" w:color="auto"/>
            <w:right w:val="none" w:sz="0" w:space="0" w:color="auto"/>
          </w:divBdr>
        </w:div>
        <w:div w:id="1860924648">
          <w:marLeft w:val="0"/>
          <w:marRight w:val="0"/>
          <w:marTop w:val="0"/>
          <w:marBottom w:val="0"/>
          <w:divBdr>
            <w:top w:val="none" w:sz="0" w:space="0" w:color="auto"/>
            <w:left w:val="none" w:sz="0" w:space="0" w:color="auto"/>
            <w:bottom w:val="none" w:sz="0" w:space="0" w:color="auto"/>
            <w:right w:val="none" w:sz="0" w:space="0" w:color="auto"/>
          </w:divBdr>
        </w:div>
        <w:div w:id="1091849110">
          <w:marLeft w:val="0"/>
          <w:marRight w:val="0"/>
          <w:marTop w:val="0"/>
          <w:marBottom w:val="0"/>
          <w:divBdr>
            <w:top w:val="none" w:sz="0" w:space="0" w:color="auto"/>
            <w:left w:val="none" w:sz="0" w:space="0" w:color="auto"/>
            <w:bottom w:val="none" w:sz="0" w:space="0" w:color="auto"/>
            <w:right w:val="none" w:sz="0" w:space="0" w:color="auto"/>
          </w:divBdr>
        </w:div>
        <w:div w:id="1251617668">
          <w:marLeft w:val="0"/>
          <w:marRight w:val="0"/>
          <w:marTop w:val="0"/>
          <w:marBottom w:val="0"/>
          <w:divBdr>
            <w:top w:val="none" w:sz="0" w:space="0" w:color="auto"/>
            <w:left w:val="none" w:sz="0" w:space="0" w:color="auto"/>
            <w:bottom w:val="none" w:sz="0" w:space="0" w:color="auto"/>
            <w:right w:val="none" w:sz="0" w:space="0" w:color="auto"/>
          </w:divBdr>
        </w:div>
        <w:div w:id="114252105">
          <w:marLeft w:val="0"/>
          <w:marRight w:val="0"/>
          <w:marTop w:val="0"/>
          <w:marBottom w:val="0"/>
          <w:divBdr>
            <w:top w:val="none" w:sz="0" w:space="0" w:color="auto"/>
            <w:left w:val="none" w:sz="0" w:space="0" w:color="auto"/>
            <w:bottom w:val="none" w:sz="0" w:space="0" w:color="auto"/>
            <w:right w:val="none" w:sz="0" w:space="0" w:color="auto"/>
          </w:divBdr>
        </w:div>
        <w:div w:id="1931155746">
          <w:marLeft w:val="0"/>
          <w:marRight w:val="0"/>
          <w:marTop w:val="0"/>
          <w:marBottom w:val="0"/>
          <w:divBdr>
            <w:top w:val="none" w:sz="0" w:space="0" w:color="auto"/>
            <w:left w:val="none" w:sz="0" w:space="0" w:color="auto"/>
            <w:bottom w:val="none" w:sz="0" w:space="0" w:color="auto"/>
            <w:right w:val="none" w:sz="0" w:space="0" w:color="auto"/>
          </w:divBdr>
        </w:div>
        <w:div w:id="1715933049">
          <w:marLeft w:val="0"/>
          <w:marRight w:val="0"/>
          <w:marTop w:val="0"/>
          <w:marBottom w:val="0"/>
          <w:divBdr>
            <w:top w:val="none" w:sz="0" w:space="0" w:color="auto"/>
            <w:left w:val="none" w:sz="0" w:space="0" w:color="auto"/>
            <w:bottom w:val="none" w:sz="0" w:space="0" w:color="auto"/>
            <w:right w:val="none" w:sz="0" w:space="0" w:color="auto"/>
          </w:divBdr>
        </w:div>
        <w:div w:id="1268925874">
          <w:marLeft w:val="0"/>
          <w:marRight w:val="0"/>
          <w:marTop w:val="0"/>
          <w:marBottom w:val="0"/>
          <w:divBdr>
            <w:top w:val="none" w:sz="0" w:space="0" w:color="auto"/>
            <w:left w:val="none" w:sz="0" w:space="0" w:color="auto"/>
            <w:bottom w:val="none" w:sz="0" w:space="0" w:color="auto"/>
            <w:right w:val="none" w:sz="0" w:space="0" w:color="auto"/>
          </w:divBdr>
        </w:div>
        <w:div w:id="29964122">
          <w:marLeft w:val="0"/>
          <w:marRight w:val="0"/>
          <w:marTop w:val="0"/>
          <w:marBottom w:val="0"/>
          <w:divBdr>
            <w:top w:val="none" w:sz="0" w:space="0" w:color="auto"/>
            <w:left w:val="none" w:sz="0" w:space="0" w:color="auto"/>
            <w:bottom w:val="none" w:sz="0" w:space="0" w:color="auto"/>
            <w:right w:val="none" w:sz="0" w:space="0" w:color="auto"/>
          </w:divBdr>
        </w:div>
        <w:div w:id="1634750381">
          <w:marLeft w:val="0"/>
          <w:marRight w:val="0"/>
          <w:marTop w:val="0"/>
          <w:marBottom w:val="0"/>
          <w:divBdr>
            <w:top w:val="none" w:sz="0" w:space="0" w:color="auto"/>
            <w:left w:val="none" w:sz="0" w:space="0" w:color="auto"/>
            <w:bottom w:val="none" w:sz="0" w:space="0" w:color="auto"/>
            <w:right w:val="none" w:sz="0" w:space="0" w:color="auto"/>
          </w:divBdr>
        </w:div>
        <w:div w:id="1659529270">
          <w:marLeft w:val="0"/>
          <w:marRight w:val="0"/>
          <w:marTop w:val="0"/>
          <w:marBottom w:val="0"/>
          <w:divBdr>
            <w:top w:val="none" w:sz="0" w:space="0" w:color="auto"/>
            <w:left w:val="none" w:sz="0" w:space="0" w:color="auto"/>
            <w:bottom w:val="none" w:sz="0" w:space="0" w:color="auto"/>
            <w:right w:val="none" w:sz="0" w:space="0" w:color="auto"/>
          </w:divBdr>
        </w:div>
        <w:div w:id="1695380772">
          <w:marLeft w:val="0"/>
          <w:marRight w:val="0"/>
          <w:marTop w:val="0"/>
          <w:marBottom w:val="0"/>
          <w:divBdr>
            <w:top w:val="none" w:sz="0" w:space="0" w:color="auto"/>
            <w:left w:val="none" w:sz="0" w:space="0" w:color="auto"/>
            <w:bottom w:val="none" w:sz="0" w:space="0" w:color="auto"/>
            <w:right w:val="none" w:sz="0" w:space="0" w:color="auto"/>
          </w:divBdr>
        </w:div>
        <w:div w:id="422992147">
          <w:marLeft w:val="0"/>
          <w:marRight w:val="0"/>
          <w:marTop w:val="0"/>
          <w:marBottom w:val="0"/>
          <w:divBdr>
            <w:top w:val="none" w:sz="0" w:space="0" w:color="auto"/>
            <w:left w:val="none" w:sz="0" w:space="0" w:color="auto"/>
            <w:bottom w:val="none" w:sz="0" w:space="0" w:color="auto"/>
            <w:right w:val="none" w:sz="0" w:space="0" w:color="auto"/>
          </w:divBdr>
        </w:div>
        <w:div w:id="1553269814">
          <w:marLeft w:val="0"/>
          <w:marRight w:val="0"/>
          <w:marTop w:val="0"/>
          <w:marBottom w:val="0"/>
          <w:divBdr>
            <w:top w:val="none" w:sz="0" w:space="0" w:color="auto"/>
            <w:left w:val="none" w:sz="0" w:space="0" w:color="auto"/>
            <w:bottom w:val="none" w:sz="0" w:space="0" w:color="auto"/>
            <w:right w:val="none" w:sz="0" w:space="0" w:color="auto"/>
          </w:divBdr>
        </w:div>
        <w:div w:id="1340619276">
          <w:marLeft w:val="0"/>
          <w:marRight w:val="0"/>
          <w:marTop w:val="0"/>
          <w:marBottom w:val="0"/>
          <w:divBdr>
            <w:top w:val="none" w:sz="0" w:space="0" w:color="auto"/>
            <w:left w:val="none" w:sz="0" w:space="0" w:color="auto"/>
            <w:bottom w:val="none" w:sz="0" w:space="0" w:color="auto"/>
            <w:right w:val="none" w:sz="0" w:space="0" w:color="auto"/>
          </w:divBdr>
        </w:div>
        <w:div w:id="8143802">
          <w:marLeft w:val="0"/>
          <w:marRight w:val="0"/>
          <w:marTop w:val="0"/>
          <w:marBottom w:val="0"/>
          <w:divBdr>
            <w:top w:val="none" w:sz="0" w:space="0" w:color="auto"/>
            <w:left w:val="none" w:sz="0" w:space="0" w:color="auto"/>
            <w:bottom w:val="none" w:sz="0" w:space="0" w:color="auto"/>
            <w:right w:val="none" w:sz="0" w:space="0" w:color="auto"/>
          </w:divBdr>
        </w:div>
        <w:div w:id="432360077">
          <w:marLeft w:val="0"/>
          <w:marRight w:val="0"/>
          <w:marTop w:val="0"/>
          <w:marBottom w:val="0"/>
          <w:divBdr>
            <w:top w:val="none" w:sz="0" w:space="0" w:color="auto"/>
            <w:left w:val="none" w:sz="0" w:space="0" w:color="auto"/>
            <w:bottom w:val="none" w:sz="0" w:space="0" w:color="auto"/>
            <w:right w:val="none" w:sz="0" w:space="0" w:color="auto"/>
          </w:divBdr>
        </w:div>
        <w:div w:id="335962281">
          <w:marLeft w:val="0"/>
          <w:marRight w:val="0"/>
          <w:marTop w:val="0"/>
          <w:marBottom w:val="0"/>
          <w:divBdr>
            <w:top w:val="none" w:sz="0" w:space="0" w:color="auto"/>
            <w:left w:val="none" w:sz="0" w:space="0" w:color="auto"/>
            <w:bottom w:val="none" w:sz="0" w:space="0" w:color="auto"/>
            <w:right w:val="none" w:sz="0" w:space="0" w:color="auto"/>
          </w:divBdr>
        </w:div>
        <w:div w:id="1263730796">
          <w:marLeft w:val="0"/>
          <w:marRight w:val="0"/>
          <w:marTop w:val="0"/>
          <w:marBottom w:val="0"/>
          <w:divBdr>
            <w:top w:val="none" w:sz="0" w:space="0" w:color="auto"/>
            <w:left w:val="none" w:sz="0" w:space="0" w:color="auto"/>
            <w:bottom w:val="none" w:sz="0" w:space="0" w:color="auto"/>
            <w:right w:val="none" w:sz="0" w:space="0" w:color="auto"/>
          </w:divBdr>
        </w:div>
        <w:div w:id="343021270">
          <w:marLeft w:val="0"/>
          <w:marRight w:val="0"/>
          <w:marTop w:val="0"/>
          <w:marBottom w:val="0"/>
          <w:divBdr>
            <w:top w:val="none" w:sz="0" w:space="0" w:color="auto"/>
            <w:left w:val="none" w:sz="0" w:space="0" w:color="auto"/>
            <w:bottom w:val="none" w:sz="0" w:space="0" w:color="auto"/>
            <w:right w:val="none" w:sz="0" w:space="0" w:color="auto"/>
          </w:divBdr>
        </w:div>
        <w:div w:id="1691301195">
          <w:marLeft w:val="0"/>
          <w:marRight w:val="0"/>
          <w:marTop w:val="0"/>
          <w:marBottom w:val="0"/>
          <w:divBdr>
            <w:top w:val="none" w:sz="0" w:space="0" w:color="auto"/>
            <w:left w:val="none" w:sz="0" w:space="0" w:color="auto"/>
            <w:bottom w:val="none" w:sz="0" w:space="0" w:color="auto"/>
            <w:right w:val="none" w:sz="0" w:space="0" w:color="auto"/>
          </w:divBdr>
        </w:div>
        <w:div w:id="463502503">
          <w:marLeft w:val="0"/>
          <w:marRight w:val="0"/>
          <w:marTop w:val="0"/>
          <w:marBottom w:val="0"/>
          <w:divBdr>
            <w:top w:val="none" w:sz="0" w:space="0" w:color="auto"/>
            <w:left w:val="none" w:sz="0" w:space="0" w:color="auto"/>
            <w:bottom w:val="none" w:sz="0" w:space="0" w:color="auto"/>
            <w:right w:val="none" w:sz="0" w:space="0" w:color="auto"/>
          </w:divBdr>
        </w:div>
        <w:div w:id="1988894358">
          <w:marLeft w:val="0"/>
          <w:marRight w:val="0"/>
          <w:marTop w:val="0"/>
          <w:marBottom w:val="0"/>
          <w:divBdr>
            <w:top w:val="none" w:sz="0" w:space="0" w:color="auto"/>
            <w:left w:val="none" w:sz="0" w:space="0" w:color="auto"/>
            <w:bottom w:val="none" w:sz="0" w:space="0" w:color="auto"/>
            <w:right w:val="none" w:sz="0" w:space="0" w:color="auto"/>
          </w:divBdr>
        </w:div>
        <w:div w:id="2010402166">
          <w:marLeft w:val="0"/>
          <w:marRight w:val="0"/>
          <w:marTop w:val="0"/>
          <w:marBottom w:val="0"/>
          <w:divBdr>
            <w:top w:val="none" w:sz="0" w:space="0" w:color="auto"/>
            <w:left w:val="none" w:sz="0" w:space="0" w:color="auto"/>
            <w:bottom w:val="none" w:sz="0" w:space="0" w:color="auto"/>
            <w:right w:val="none" w:sz="0" w:space="0" w:color="auto"/>
          </w:divBdr>
        </w:div>
        <w:div w:id="1982684300">
          <w:marLeft w:val="0"/>
          <w:marRight w:val="0"/>
          <w:marTop w:val="0"/>
          <w:marBottom w:val="0"/>
          <w:divBdr>
            <w:top w:val="none" w:sz="0" w:space="0" w:color="auto"/>
            <w:left w:val="none" w:sz="0" w:space="0" w:color="auto"/>
            <w:bottom w:val="none" w:sz="0" w:space="0" w:color="auto"/>
            <w:right w:val="none" w:sz="0" w:space="0" w:color="auto"/>
          </w:divBdr>
        </w:div>
        <w:div w:id="2123764209">
          <w:marLeft w:val="0"/>
          <w:marRight w:val="0"/>
          <w:marTop w:val="0"/>
          <w:marBottom w:val="0"/>
          <w:divBdr>
            <w:top w:val="none" w:sz="0" w:space="0" w:color="auto"/>
            <w:left w:val="none" w:sz="0" w:space="0" w:color="auto"/>
            <w:bottom w:val="none" w:sz="0" w:space="0" w:color="auto"/>
            <w:right w:val="none" w:sz="0" w:space="0" w:color="auto"/>
          </w:divBdr>
        </w:div>
        <w:div w:id="483661164">
          <w:marLeft w:val="0"/>
          <w:marRight w:val="0"/>
          <w:marTop w:val="0"/>
          <w:marBottom w:val="0"/>
          <w:divBdr>
            <w:top w:val="none" w:sz="0" w:space="0" w:color="auto"/>
            <w:left w:val="none" w:sz="0" w:space="0" w:color="auto"/>
            <w:bottom w:val="none" w:sz="0" w:space="0" w:color="auto"/>
            <w:right w:val="none" w:sz="0" w:space="0" w:color="auto"/>
          </w:divBdr>
        </w:div>
        <w:div w:id="1440830636">
          <w:marLeft w:val="0"/>
          <w:marRight w:val="0"/>
          <w:marTop w:val="0"/>
          <w:marBottom w:val="0"/>
          <w:divBdr>
            <w:top w:val="none" w:sz="0" w:space="0" w:color="auto"/>
            <w:left w:val="none" w:sz="0" w:space="0" w:color="auto"/>
            <w:bottom w:val="none" w:sz="0" w:space="0" w:color="auto"/>
            <w:right w:val="none" w:sz="0" w:space="0" w:color="auto"/>
          </w:divBdr>
        </w:div>
        <w:div w:id="358240618">
          <w:marLeft w:val="0"/>
          <w:marRight w:val="0"/>
          <w:marTop w:val="0"/>
          <w:marBottom w:val="0"/>
          <w:divBdr>
            <w:top w:val="none" w:sz="0" w:space="0" w:color="auto"/>
            <w:left w:val="none" w:sz="0" w:space="0" w:color="auto"/>
            <w:bottom w:val="none" w:sz="0" w:space="0" w:color="auto"/>
            <w:right w:val="none" w:sz="0" w:space="0" w:color="auto"/>
          </w:divBdr>
        </w:div>
        <w:div w:id="487937738">
          <w:marLeft w:val="0"/>
          <w:marRight w:val="0"/>
          <w:marTop w:val="0"/>
          <w:marBottom w:val="0"/>
          <w:divBdr>
            <w:top w:val="none" w:sz="0" w:space="0" w:color="auto"/>
            <w:left w:val="none" w:sz="0" w:space="0" w:color="auto"/>
            <w:bottom w:val="none" w:sz="0" w:space="0" w:color="auto"/>
            <w:right w:val="none" w:sz="0" w:space="0" w:color="auto"/>
          </w:divBdr>
        </w:div>
        <w:div w:id="1548644570">
          <w:marLeft w:val="0"/>
          <w:marRight w:val="0"/>
          <w:marTop w:val="0"/>
          <w:marBottom w:val="0"/>
          <w:divBdr>
            <w:top w:val="none" w:sz="0" w:space="0" w:color="auto"/>
            <w:left w:val="none" w:sz="0" w:space="0" w:color="auto"/>
            <w:bottom w:val="none" w:sz="0" w:space="0" w:color="auto"/>
            <w:right w:val="none" w:sz="0" w:space="0" w:color="auto"/>
          </w:divBdr>
        </w:div>
        <w:div w:id="1343165280">
          <w:marLeft w:val="0"/>
          <w:marRight w:val="0"/>
          <w:marTop w:val="0"/>
          <w:marBottom w:val="0"/>
          <w:divBdr>
            <w:top w:val="none" w:sz="0" w:space="0" w:color="auto"/>
            <w:left w:val="none" w:sz="0" w:space="0" w:color="auto"/>
            <w:bottom w:val="none" w:sz="0" w:space="0" w:color="auto"/>
            <w:right w:val="none" w:sz="0" w:space="0" w:color="auto"/>
          </w:divBdr>
        </w:div>
        <w:div w:id="1213035841">
          <w:marLeft w:val="0"/>
          <w:marRight w:val="0"/>
          <w:marTop w:val="0"/>
          <w:marBottom w:val="0"/>
          <w:divBdr>
            <w:top w:val="none" w:sz="0" w:space="0" w:color="auto"/>
            <w:left w:val="none" w:sz="0" w:space="0" w:color="auto"/>
            <w:bottom w:val="none" w:sz="0" w:space="0" w:color="auto"/>
            <w:right w:val="none" w:sz="0" w:space="0" w:color="auto"/>
          </w:divBdr>
        </w:div>
        <w:div w:id="903371568">
          <w:marLeft w:val="0"/>
          <w:marRight w:val="0"/>
          <w:marTop w:val="0"/>
          <w:marBottom w:val="0"/>
          <w:divBdr>
            <w:top w:val="none" w:sz="0" w:space="0" w:color="auto"/>
            <w:left w:val="none" w:sz="0" w:space="0" w:color="auto"/>
            <w:bottom w:val="none" w:sz="0" w:space="0" w:color="auto"/>
            <w:right w:val="none" w:sz="0" w:space="0" w:color="auto"/>
          </w:divBdr>
        </w:div>
        <w:div w:id="649209441">
          <w:marLeft w:val="0"/>
          <w:marRight w:val="0"/>
          <w:marTop w:val="0"/>
          <w:marBottom w:val="0"/>
          <w:divBdr>
            <w:top w:val="none" w:sz="0" w:space="0" w:color="auto"/>
            <w:left w:val="none" w:sz="0" w:space="0" w:color="auto"/>
            <w:bottom w:val="none" w:sz="0" w:space="0" w:color="auto"/>
            <w:right w:val="none" w:sz="0" w:space="0" w:color="auto"/>
          </w:divBdr>
        </w:div>
        <w:div w:id="1655258121">
          <w:marLeft w:val="0"/>
          <w:marRight w:val="0"/>
          <w:marTop w:val="0"/>
          <w:marBottom w:val="0"/>
          <w:divBdr>
            <w:top w:val="none" w:sz="0" w:space="0" w:color="auto"/>
            <w:left w:val="none" w:sz="0" w:space="0" w:color="auto"/>
            <w:bottom w:val="none" w:sz="0" w:space="0" w:color="auto"/>
            <w:right w:val="none" w:sz="0" w:space="0" w:color="auto"/>
          </w:divBdr>
        </w:div>
        <w:div w:id="1239362357">
          <w:marLeft w:val="0"/>
          <w:marRight w:val="0"/>
          <w:marTop w:val="0"/>
          <w:marBottom w:val="0"/>
          <w:divBdr>
            <w:top w:val="none" w:sz="0" w:space="0" w:color="auto"/>
            <w:left w:val="none" w:sz="0" w:space="0" w:color="auto"/>
            <w:bottom w:val="none" w:sz="0" w:space="0" w:color="auto"/>
            <w:right w:val="none" w:sz="0" w:space="0" w:color="auto"/>
          </w:divBdr>
        </w:div>
        <w:div w:id="796068325">
          <w:marLeft w:val="0"/>
          <w:marRight w:val="0"/>
          <w:marTop w:val="0"/>
          <w:marBottom w:val="0"/>
          <w:divBdr>
            <w:top w:val="none" w:sz="0" w:space="0" w:color="auto"/>
            <w:left w:val="none" w:sz="0" w:space="0" w:color="auto"/>
            <w:bottom w:val="none" w:sz="0" w:space="0" w:color="auto"/>
            <w:right w:val="none" w:sz="0" w:space="0" w:color="auto"/>
          </w:divBdr>
        </w:div>
        <w:div w:id="593903157">
          <w:marLeft w:val="0"/>
          <w:marRight w:val="0"/>
          <w:marTop w:val="0"/>
          <w:marBottom w:val="0"/>
          <w:divBdr>
            <w:top w:val="none" w:sz="0" w:space="0" w:color="auto"/>
            <w:left w:val="none" w:sz="0" w:space="0" w:color="auto"/>
            <w:bottom w:val="none" w:sz="0" w:space="0" w:color="auto"/>
            <w:right w:val="none" w:sz="0" w:space="0" w:color="auto"/>
          </w:divBdr>
        </w:div>
        <w:div w:id="1301351339">
          <w:marLeft w:val="0"/>
          <w:marRight w:val="0"/>
          <w:marTop w:val="0"/>
          <w:marBottom w:val="0"/>
          <w:divBdr>
            <w:top w:val="none" w:sz="0" w:space="0" w:color="auto"/>
            <w:left w:val="none" w:sz="0" w:space="0" w:color="auto"/>
            <w:bottom w:val="none" w:sz="0" w:space="0" w:color="auto"/>
            <w:right w:val="none" w:sz="0" w:space="0" w:color="auto"/>
          </w:divBdr>
        </w:div>
        <w:div w:id="1934321391">
          <w:marLeft w:val="0"/>
          <w:marRight w:val="0"/>
          <w:marTop w:val="0"/>
          <w:marBottom w:val="0"/>
          <w:divBdr>
            <w:top w:val="none" w:sz="0" w:space="0" w:color="auto"/>
            <w:left w:val="none" w:sz="0" w:space="0" w:color="auto"/>
            <w:bottom w:val="none" w:sz="0" w:space="0" w:color="auto"/>
            <w:right w:val="none" w:sz="0" w:space="0" w:color="auto"/>
          </w:divBdr>
        </w:div>
        <w:div w:id="1437217589">
          <w:marLeft w:val="0"/>
          <w:marRight w:val="0"/>
          <w:marTop w:val="0"/>
          <w:marBottom w:val="0"/>
          <w:divBdr>
            <w:top w:val="none" w:sz="0" w:space="0" w:color="auto"/>
            <w:left w:val="none" w:sz="0" w:space="0" w:color="auto"/>
            <w:bottom w:val="none" w:sz="0" w:space="0" w:color="auto"/>
            <w:right w:val="none" w:sz="0" w:space="0" w:color="auto"/>
          </w:divBdr>
        </w:div>
        <w:div w:id="1325204620">
          <w:marLeft w:val="0"/>
          <w:marRight w:val="0"/>
          <w:marTop w:val="0"/>
          <w:marBottom w:val="0"/>
          <w:divBdr>
            <w:top w:val="none" w:sz="0" w:space="0" w:color="auto"/>
            <w:left w:val="none" w:sz="0" w:space="0" w:color="auto"/>
            <w:bottom w:val="none" w:sz="0" w:space="0" w:color="auto"/>
            <w:right w:val="none" w:sz="0" w:space="0" w:color="auto"/>
          </w:divBdr>
        </w:div>
        <w:div w:id="2096901739">
          <w:marLeft w:val="0"/>
          <w:marRight w:val="0"/>
          <w:marTop w:val="0"/>
          <w:marBottom w:val="0"/>
          <w:divBdr>
            <w:top w:val="none" w:sz="0" w:space="0" w:color="auto"/>
            <w:left w:val="none" w:sz="0" w:space="0" w:color="auto"/>
            <w:bottom w:val="none" w:sz="0" w:space="0" w:color="auto"/>
            <w:right w:val="none" w:sz="0" w:space="0" w:color="auto"/>
          </w:divBdr>
        </w:div>
        <w:div w:id="1774476113">
          <w:marLeft w:val="0"/>
          <w:marRight w:val="0"/>
          <w:marTop w:val="0"/>
          <w:marBottom w:val="0"/>
          <w:divBdr>
            <w:top w:val="none" w:sz="0" w:space="0" w:color="auto"/>
            <w:left w:val="none" w:sz="0" w:space="0" w:color="auto"/>
            <w:bottom w:val="none" w:sz="0" w:space="0" w:color="auto"/>
            <w:right w:val="none" w:sz="0" w:space="0" w:color="auto"/>
          </w:divBdr>
        </w:div>
        <w:div w:id="729303627">
          <w:marLeft w:val="0"/>
          <w:marRight w:val="0"/>
          <w:marTop w:val="0"/>
          <w:marBottom w:val="0"/>
          <w:divBdr>
            <w:top w:val="none" w:sz="0" w:space="0" w:color="auto"/>
            <w:left w:val="none" w:sz="0" w:space="0" w:color="auto"/>
            <w:bottom w:val="none" w:sz="0" w:space="0" w:color="auto"/>
            <w:right w:val="none" w:sz="0" w:space="0" w:color="auto"/>
          </w:divBdr>
        </w:div>
        <w:div w:id="923682234">
          <w:marLeft w:val="0"/>
          <w:marRight w:val="0"/>
          <w:marTop w:val="0"/>
          <w:marBottom w:val="0"/>
          <w:divBdr>
            <w:top w:val="none" w:sz="0" w:space="0" w:color="auto"/>
            <w:left w:val="none" w:sz="0" w:space="0" w:color="auto"/>
            <w:bottom w:val="none" w:sz="0" w:space="0" w:color="auto"/>
            <w:right w:val="none" w:sz="0" w:space="0" w:color="auto"/>
          </w:divBdr>
        </w:div>
        <w:div w:id="486359124">
          <w:marLeft w:val="0"/>
          <w:marRight w:val="0"/>
          <w:marTop w:val="0"/>
          <w:marBottom w:val="0"/>
          <w:divBdr>
            <w:top w:val="none" w:sz="0" w:space="0" w:color="auto"/>
            <w:left w:val="none" w:sz="0" w:space="0" w:color="auto"/>
            <w:bottom w:val="none" w:sz="0" w:space="0" w:color="auto"/>
            <w:right w:val="none" w:sz="0" w:space="0" w:color="auto"/>
          </w:divBdr>
        </w:div>
        <w:div w:id="1113523608">
          <w:marLeft w:val="0"/>
          <w:marRight w:val="0"/>
          <w:marTop w:val="0"/>
          <w:marBottom w:val="0"/>
          <w:divBdr>
            <w:top w:val="none" w:sz="0" w:space="0" w:color="auto"/>
            <w:left w:val="none" w:sz="0" w:space="0" w:color="auto"/>
            <w:bottom w:val="none" w:sz="0" w:space="0" w:color="auto"/>
            <w:right w:val="none" w:sz="0" w:space="0" w:color="auto"/>
          </w:divBdr>
        </w:div>
        <w:div w:id="1076634921">
          <w:marLeft w:val="0"/>
          <w:marRight w:val="0"/>
          <w:marTop w:val="0"/>
          <w:marBottom w:val="0"/>
          <w:divBdr>
            <w:top w:val="none" w:sz="0" w:space="0" w:color="auto"/>
            <w:left w:val="none" w:sz="0" w:space="0" w:color="auto"/>
            <w:bottom w:val="none" w:sz="0" w:space="0" w:color="auto"/>
            <w:right w:val="none" w:sz="0" w:space="0" w:color="auto"/>
          </w:divBdr>
        </w:div>
        <w:div w:id="739911432">
          <w:marLeft w:val="0"/>
          <w:marRight w:val="0"/>
          <w:marTop w:val="0"/>
          <w:marBottom w:val="0"/>
          <w:divBdr>
            <w:top w:val="none" w:sz="0" w:space="0" w:color="auto"/>
            <w:left w:val="none" w:sz="0" w:space="0" w:color="auto"/>
            <w:bottom w:val="none" w:sz="0" w:space="0" w:color="auto"/>
            <w:right w:val="none" w:sz="0" w:space="0" w:color="auto"/>
          </w:divBdr>
        </w:div>
        <w:div w:id="1905948833">
          <w:marLeft w:val="0"/>
          <w:marRight w:val="0"/>
          <w:marTop w:val="0"/>
          <w:marBottom w:val="0"/>
          <w:divBdr>
            <w:top w:val="none" w:sz="0" w:space="0" w:color="auto"/>
            <w:left w:val="none" w:sz="0" w:space="0" w:color="auto"/>
            <w:bottom w:val="none" w:sz="0" w:space="0" w:color="auto"/>
            <w:right w:val="none" w:sz="0" w:space="0" w:color="auto"/>
          </w:divBdr>
        </w:div>
        <w:div w:id="1761294781">
          <w:marLeft w:val="0"/>
          <w:marRight w:val="0"/>
          <w:marTop w:val="0"/>
          <w:marBottom w:val="0"/>
          <w:divBdr>
            <w:top w:val="none" w:sz="0" w:space="0" w:color="auto"/>
            <w:left w:val="none" w:sz="0" w:space="0" w:color="auto"/>
            <w:bottom w:val="none" w:sz="0" w:space="0" w:color="auto"/>
            <w:right w:val="none" w:sz="0" w:space="0" w:color="auto"/>
          </w:divBdr>
        </w:div>
        <w:div w:id="1373072661">
          <w:marLeft w:val="0"/>
          <w:marRight w:val="0"/>
          <w:marTop w:val="0"/>
          <w:marBottom w:val="0"/>
          <w:divBdr>
            <w:top w:val="none" w:sz="0" w:space="0" w:color="auto"/>
            <w:left w:val="none" w:sz="0" w:space="0" w:color="auto"/>
            <w:bottom w:val="none" w:sz="0" w:space="0" w:color="auto"/>
            <w:right w:val="none" w:sz="0" w:space="0" w:color="auto"/>
          </w:divBdr>
        </w:div>
        <w:div w:id="299648600">
          <w:marLeft w:val="0"/>
          <w:marRight w:val="0"/>
          <w:marTop w:val="0"/>
          <w:marBottom w:val="0"/>
          <w:divBdr>
            <w:top w:val="none" w:sz="0" w:space="0" w:color="auto"/>
            <w:left w:val="none" w:sz="0" w:space="0" w:color="auto"/>
            <w:bottom w:val="none" w:sz="0" w:space="0" w:color="auto"/>
            <w:right w:val="none" w:sz="0" w:space="0" w:color="auto"/>
          </w:divBdr>
        </w:div>
        <w:div w:id="446893191">
          <w:marLeft w:val="0"/>
          <w:marRight w:val="0"/>
          <w:marTop w:val="0"/>
          <w:marBottom w:val="0"/>
          <w:divBdr>
            <w:top w:val="none" w:sz="0" w:space="0" w:color="auto"/>
            <w:left w:val="none" w:sz="0" w:space="0" w:color="auto"/>
            <w:bottom w:val="none" w:sz="0" w:space="0" w:color="auto"/>
            <w:right w:val="none" w:sz="0" w:space="0" w:color="auto"/>
          </w:divBdr>
        </w:div>
        <w:div w:id="570384584">
          <w:marLeft w:val="0"/>
          <w:marRight w:val="0"/>
          <w:marTop w:val="0"/>
          <w:marBottom w:val="0"/>
          <w:divBdr>
            <w:top w:val="none" w:sz="0" w:space="0" w:color="auto"/>
            <w:left w:val="none" w:sz="0" w:space="0" w:color="auto"/>
            <w:bottom w:val="none" w:sz="0" w:space="0" w:color="auto"/>
            <w:right w:val="none" w:sz="0" w:space="0" w:color="auto"/>
          </w:divBdr>
        </w:div>
        <w:div w:id="133571058">
          <w:marLeft w:val="0"/>
          <w:marRight w:val="0"/>
          <w:marTop w:val="0"/>
          <w:marBottom w:val="0"/>
          <w:divBdr>
            <w:top w:val="none" w:sz="0" w:space="0" w:color="auto"/>
            <w:left w:val="none" w:sz="0" w:space="0" w:color="auto"/>
            <w:bottom w:val="none" w:sz="0" w:space="0" w:color="auto"/>
            <w:right w:val="none" w:sz="0" w:space="0" w:color="auto"/>
          </w:divBdr>
        </w:div>
        <w:div w:id="489953092">
          <w:marLeft w:val="0"/>
          <w:marRight w:val="0"/>
          <w:marTop w:val="0"/>
          <w:marBottom w:val="0"/>
          <w:divBdr>
            <w:top w:val="none" w:sz="0" w:space="0" w:color="auto"/>
            <w:left w:val="none" w:sz="0" w:space="0" w:color="auto"/>
            <w:bottom w:val="none" w:sz="0" w:space="0" w:color="auto"/>
            <w:right w:val="none" w:sz="0" w:space="0" w:color="auto"/>
          </w:divBdr>
        </w:div>
      </w:divsChild>
    </w:div>
    <w:div w:id="464395788">
      <w:bodyDiv w:val="1"/>
      <w:marLeft w:val="0"/>
      <w:marRight w:val="0"/>
      <w:marTop w:val="0"/>
      <w:marBottom w:val="0"/>
      <w:divBdr>
        <w:top w:val="none" w:sz="0" w:space="0" w:color="auto"/>
        <w:left w:val="none" w:sz="0" w:space="0" w:color="auto"/>
        <w:bottom w:val="none" w:sz="0" w:space="0" w:color="auto"/>
        <w:right w:val="none" w:sz="0" w:space="0" w:color="auto"/>
      </w:divBdr>
    </w:div>
    <w:div w:id="600334489">
      <w:bodyDiv w:val="1"/>
      <w:marLeft w:val="0"/>
      <w:marRight w:val="0"/>
      <w:marTop w:val="0"/>
      <w:marBottom w:val="0"/>
      <w:divBdr>
        <w:top w:val="none" w:sz="0" w:space="0" w:color="auto"/>
        <w:left w:val="none" w:sz="0" w:space="0" w:color="auto"/>
        <w:bottom w:val="none" w:sz="0" w:space="0" w:color="auto"/>
        <w:right w:val="none" w:sz="0" w:space="0" w:color="auto"/>
      </w:divBdr>
    </w:div>
    <w:div w:id="763964086">
      <w:bodyDiv w:val="1"/>
      <w:marLeft w:val="0"/>
      <w:marRight w:val="0"/>
      <w:marTop w:val="0"/>
      <w:marBottom w:val="0"/>
      <w:divBdr>
        <w:top w:val="none" w:sz="0" w:space="0" w:color="auto"/>
        <w:left w:val="none" w:sz="0" w:space="0" w:color="auto"/>
        <w:bottom w:val="none" w:sz="0" w:space="0" w:color="auto"/>
        <w:right w:val="none" w:sz="0" w:space="0" w:color="auto"/>
      </w:divBdr>
      <w:divsChild>
        <w:div w:id="967319108">
          <w:marLeft w:val="360"/>
          <w:marRight w:val="0"/>
          <w:marTop w:val="200"/>
          <w:marBottom w:val="0"/>
          <w:divBdr>
            <w:top w:val="none" w:sz="0" w:space="0" w:color="auto"/>
            <w:left w:val="none" w:sz="0" w:space="0" w:color="auto"/>
            <w:bottom w:val="none" w:sz="0" w:space="0" w:color="auto"/>
            <w:right w:val="none" w:sz="0" w:space="0" w:color="auto"/>
          </w:divBdr>
        </w:div>
      </w:divsChild>
    </w:div>
    <w:div w:id="765416924">
      <w:bodyDiv w:val="1"/>
      <w:marLeft w:val="0"/>
      <w:marRight w:val="0"/>
      <w:marTop w:val="0"/>
      <w:marBottom w:val="0"/>
      <w:divBdr>
        <w:top w:val="none" w:sz="0" w:space="0" w:color="auto"/>
        <w:left w:val="none" w:sz="0" w:space="0" w:color="auto"/>
        <w:bottom w:val="none" w:sz="0" w:space="0" w:color="auto"/>
        <w:right w:val="none" w:sz="0" w:space="0" w:color="auto"/>
      </w:divBdr>
    </w:div>
    <w:div w:id="818308215">
      <w:bodyDiv w:val="1"/>
      <w:marLeft w:val="0"/>
      <w:marRight w:val="0"/>
      <w:marTop w:val="0"/>
      <w:marBottom w:val="0"/>
      <w:divBdr>
        <w:top w:val="none" w:sz="0" w:space="0" w:color="auto"/>
        <w:left w:val="none" w:sz="0" w:space="0" w:color="auto"/>
        <w:bottom w:val="none" w:sz="0" w:space="0" w:color="auto"/>
        <w:right w:val="none" w:sz="0" w:space="0" w:color="auto"/>
      </w:divBdr>
    </w:div>
    <w:div w:id="835344186">
      <w:bodyDiv w:val="1"/>
      <w:marLeft w:val="0"/>
      <w:marRight w:val="0"/>
      <w:marTop w:val="0"/>
      <w:marBottom w:val="0"/>
      <w:divBdr>
        <w:top w:val="none" w:sz="0" w:space="0" w:color="auto"/>
        <w:left w:val="none" w:sz="0" w:space="0" w:color="auto"/>
        <w:bottom w:val="none" w:sz="0" w:space="0" w:color="auto"/>
        <w:right w:val="none" w:sz="0" w:space="0" w:color="auto"/>
      </w:divBdr>
    </w:div>
    <w:div w:id="889266324">
      <w:bodyDiv w:val="1"/>
      <w:marLeft w:val="0"/>
      <w:marRight w:val="0"/>
      <w:marTop w:val="0"/>
      <w:marBottom w:val="0"/>
      <w:divBdr>
        <w:top w:val="none" w:sz="0" w:space="0" w:color="auto"/>
        <w:left w:val="none" w:sz="0" w:space="0" w:color="auto"/>
        <w:bottom w:val="none" w:sz="0" w:space="0" w:color="auto"/>
        <w:right w:val="none" w:sz="0" w:space="0" w:color="auto"/>
      </w:divBdr>
    </w:div>
    <w:div w:id="893393036">
      <w:bodyDiv w:val="1"/>
      <w:marLeft w:val="0"/>
      <w:marRight w:val="0"/>
      <w:marTop w:val="0"/>
      <w:marBottom w:val="0"/>
      <w:divBdr>
        <w:top w:val="none" w:sz="0" w:space="0" w:color="auto"/>
        <w:left w:val="none" w:sz="0" w:space="0" w:color="auto"/>
        <w:bottom w:val="none" w:sz="0" w:space="0" w:color="auto"/>
        <w:right w:val="none" w:sz="0" w:space="0" w:color="auto"/>
      </w:divBdr>
    </w:div>
    <w:div w:id="929853745">
      <w:bodyDiv w:val="1"/>
      <w:marLeft w:val="0"/>
      <w:marRight w:val="0"/>
      <w:marTop w:val="0"/>
      <w:marBottom w:val="0"/>
      <w:divBdr>
        <w:top w:val="none" w:sz="0" w:space="0" w:color="auto"/>
        <w:left w:val="none" w:sz="0" w:space="0" w:color="auto"/>
        <w:bottom w:val="none" w:sz="0" w:space="0" w:color="auto"/>
        <w:right w:val="none" w:sz="0" w:space="0" w:color="auto"/>
      </w:divBdr>
    </w:div>
    <w:div w:id="939944856">
      <w:bodyDiv w:val="1"/>
      <w:marLeft w:val="0"/>
      <w:marRight w:val="0"/>
      <w:marTop w:val="0"/>
      <w:marBottom w:val="0"/>
      <w:divBdr>
        <w:top w:val="none" w:sz="0" w:space="0" w:color="auto"/>
        <w:left w:val="none" w:sz="0" w:space="0" w:color="auto"/>
        <w:bottom w:val="none" w:sz="0" w:space="0" w:color="auto"/>
        <w:right w:val="none" w:sz="0" w:space="0" w:color="auto"/>
      </w:divBdr>
    </w:div>
    <w:div w:id="965812317">
      <w:bodyDiv w:val="1"/>
      <w:marLeft w:val="0"/>
      <w:marRight w:val="0"/>
      <w:marTop w:val="0"/>
      <w:marBottom w:val="0"/>
      <w:divBdr>
        <w:top w:val="none" w:sz="0" w:space="0" w:color="auto"/>
        <w:left w:val="none" w:sz="0" w:space="0" w:color="auto"/>
        <w:bottom w:val="none" w:sz="0" w:space="0" w:color="auto"/>
        <w:right w:val="none" w:sz="0" w:space="0" w:color="auto"/>
      </w:divBdr>
    </w:div>
    <w:div w:id="999499961">
      <w:bodyDiv w:val="1"/>
      <w:marLeft w:val="0"/>
      <w:marRight w:val="0"/>
      <w:marTop w:val="0"/>
      <w:marBottom w:val="0"/>
      <w:divBdr>
        <w:top w:val="none" w:sz="0" w:space="0" w:color="auto"/>
        <w:left w:val="none" w:sz="0" w:space="0" w:color="auto"/>
        <w:bottom w:val="none" w:sz="0" w:space="0" w:color="auto"/>
        <w:right w:val="none" w:sz="0" w:space="0" w:color="auto"/>
      </w:divBdr>
      <w:divsChild>
        <w:div w:id="1944536520">
          <w:marLeft w:val="0"/>
          <w:marRight w:val="0"/>
          <w:marTop w:val="0"/>
          <w:marBottom w:val="0"/>
          <w:divBdr>
            <w:top w:val="none" w:sz="0" w:space="0" w:color="auto"/>
            <w:left w:val="none" w:sz="0" w:space="0" w:color="auto"/>
            <w:bottom w:val="none" w:sz="0" w:space="0" w:color="auto"/>
            <w:right w:val="none" w:sz="0" w:space="0" w:color="auto"/>
          </w:divBdr>
        </w:div>
        <w:div w:id="403375442">
          <w:marLeft w:val="0"/>
          <w:marRight w:val="0"/>
          <w:marTop w:val="0"/>
          <w:marBottom w:val="0"/>
          <w:divBdr>
            <w:top w:val="none" w:sz="0" w:space="0" w:color="auto"/>
            <w:left w:val="none" w:sz="0" w:space="0" w:color="auto"/>
            <w:bottom w:val="none" w:sz="0" w:space="0" w:color="auto"/>
            <w:right w:val="none" w:sz="0" w:space="0" w:color="auto"/>
          </w:divBdr>
        </w:div>
        <w:div w:id="734353192">
          <w:marLeft w:val="0"/>
          <w:marRight w:val="0"/>
          <w:marTop w:val="0"/>
          <w:marBottom w:val="0"/>
          <w:divBdr>
            <w:top w:val="none" w:sz="0" w:space="0" w:color="auto"/>
            <w:left w:val="none" w:sz="0" w:space="0" w:color="auto"/>
            <w:bottom w:val="none" w:sz="0" w:space="0" w:color="auto"/>
            <w:right w:val="none" w:sz="0" w:space="0" w:color="auto"/>
          </w:divBdr>
        </w:div>
        <w:div w:id="830490522">
          <w:marLeft w:val="0"/>
          <w:marRight w:val="0"/>
          <w:marTop w:val="0"/>
          <w:marBottom w:val="0"/>
          <w:divBdr>
            <w:top w:val="none" w:sz="0" w:space="0" w:color="auto"/>
            <w:left w:val="none" w:sz="0" w:space="0" w:color="auto"/>
            <w:bottom w:val="none" w:sz="0" w:space="0" w:color="auto"/>
            <w:right w:val="none" w:sz="0" w:space="0" w:color="auto"/>
          </w:divBdr>
        </w:div>
        <w:div w:id="1445079718">
          <w:marLeft w:val="0"/>
          <w:marRight w:val="0"/>
          <w:marTop w:val="0"/>
          <w:marBottom w:val="0"/>
          <w:divBdr>
            <w:top w:val="none" w:sz="0" w:space="0" w:color="auto"/>
            <w:left w:val="none" w:sz="0" w:space="0" w:color="auto"/>
            <w:bottom w:val="none" w:sz="0" w:space="0" w:color="auto"/>
            <w:right w:val="none" w:sz="0" w:space="0" w:color="auto"/>
          </w:divBdr>
        </w:div>
      </w:divsChild>
    </w:div>
    <w:div w:id="1171529479">
      <w:bodyDiv w:val="1"/>
      <w:marLeft w:val="0"/>
      <w:marRight w:val="0"/>
      <w:marTop w:val="0"/>
      <w:marBottom w:val="0"/>
      <w:divBdr>
        <w:top w:val="none" w:sz="0" w:space="0" w:color="auto"/>
        <w:left w:val="none" w:sz="0" w:space="0" w:color="auto"/>
        <w:bottom w:val="none" w:sz="0" w:space="0" w:color="auto"/>
        <w:right w:val="none" w:sz="0" w:space="0" w:color="auto"/>
      </w:divBdr>
    </w:div>
    <w:div w:id="1194924598">
      <w:bodyDiv w:val="1"/>
      <w:marLeft w:val="0"/>
      <w:marRight w:val="0"/>
      <w:marTop w:val="0"/>
      <w:marBottom w:val="0"/>
      <w:divBdr>
        <w:top w:val="none" w:sz="0" w:space="0" w:color="auto"/>
        <w:left w:val="none" w:sz="0" w:space="0" w:color="auto"/>
        <w:bottom w:val="none" w:sz="0" w:space="0" w:color="auto"/>
        <w:right w:val="none" w:sz="0" w:space="0" w:color="auto"/>
      </w:divBdr>
    </w:div>
    <w:div w:id="1316643419">
      <w:bodyDiv w:val="1"/>
      <w:marLeft w:val="0"/>
      <w:marRight w:val="0"/>
      <w:marTop w:val="0"/>
      <w:marBottom w:val="0"/>
      <w:divBdr>
        <w:top w:val="none" w:sz="0" w:space="0" w:color="auto"/>
        <w:left w:val="none" w:sz="0" w:space="0" w:color="auto"/>
        <w:bottom w:val="none" w:sz="0" w:space="0" w:color="auto"/>
        <w:right w:val="none" w:sz="0" w:space="0" w:color="auto"/>
      </w:divBdr>
    </w:div>
    <w:div w:id="1477062414">
      <w:bodyDiv w:val="1"/>
      <w:marLeft w:val="0"/>
      <w:marRight w:val="0"/>
      <w:marTop w:val="0"/>
      <w:marBottom w:val="0"/>
      <w:divBdr>
        <w:top w:val="none" w:sz="0" w:space="0" w:color="auto"/>
        <w:left w:val="none" w:sz="0" w:space="0" w:color="auto"/>
        <w:bottom w:val="none" w:sz="0" w:space="0" w:color="auto"/>
        <w:right w:val="none" w:sz="0" w:space="0" w:color="auto"/>
      </w:divBdr>
      <w:divsChild>
        <w:div w:id="1463617986">
          <w:marLeft w:val="360"/>
          <w:marRight w:val="0"/>
          <w:marTop w:val="200"/>
          <w:marBottom w:val="0"/>
          <w:divBdr>
            <w:top w:val="none" w:sz="0" w:space="0" w:color="auto"/>
            <w:left w:val="none" w:sz="0" w:space="0" w:color="auto"/>
            <w:bottom w:val="none" w:sz="0" w:space="0" w:color="auto"/>
            <w:right w:val="none" w:sz="0" w:space="0" w:color="auto"/>
          </w:divBdr>
        </w:div>
      </w:divsChild>
    </w:div>
    <w:div w:id="1482313680">
      <w:bodyDiv w:val="1"/>
      <w:marLeft w:val="0"/>
      <w:marRight w:val="0"/>
      <w:marTop w:val="0"/>
      <w:marBottom w:val="0"/>
      <w:divBdr>
        <w:top w:val="none" w:sz="0" w:space="0" w:color="auto"/>
        <w:left w:val="none" w:sz="0" w:space="0" w:color="auto"/>
        <w:bottom w:val="none" w:sz="0" w:space="0" w:color="auto"/>
        <w:right w:val="none" w:sz="0" w:space="0" w:color="auto"/>
      </w:divBdr>
    </w:div>
    <w:div w:id="1490176603">
      <w:bodyDiv w:val="1"/>
      <w:marLeft w:val="0"/>
      <w:marRight w:val="0"/>
      <w:marTop w:val="0"/>
      <w:marBottom w:val="0"/>
      <w:divBdr>
        <w:top w:val="none" w:sz="0" w:space="0" w:color="auto"/>
        <w:left w:val="none" w:sz="0" w:space="0" w:color="auto"/>
        <w:bottom w:val="none" w:sz="0" w:space="0" w:color="auto"/>
        <w:right w:val="none" w:sz="0" w:space="0" w:color="auto"/>
      </w:divBdr>
    </w:div>
    <w:div w:id="1776628596">
      <w:bodyDiv w:val="1"/>
      <w:marLeft w:val="0"/>
      <w:marRight w:val="0"/>
      <w:marTop w:val="0"/>
      <w:marBottom w:val="0"/>
      <w:divBdr>
        <w:top w:val="none" w:sz="0" w:space="0" w:color="auto"/>
        <w:left w:val="none" w:sz="0" w:space="0" w:color="auto"/>
        <w:bottom w:val="none" w:sz="0" w:space="0" w:color="auto"/>
        <w:right w:val="none" w:sz="0" w:space="0" w:color="auto"/>
      </w:divBdr>
      <w:divsChild>
        <w:div w:id="334307226">
          <w:marLeft w:val="360"/>
          <w:marRight w:val="0"/>
          <w:marTop w:val="200"/>
          <w:marBottom w:val="0"/>
          <w:divBdr>
            <w:top w:val="none" w:sz="0" w:space="0" w:color="auto"/>
            <w:left w:val="none" w:sz="0" w:space="0" w:color="auto"/>
            <w:bottom w:val="none" w:sz="0" w:space="0" w:color="auto"/>
            <w:right w:val="none" w:sz="0" w:space="0" w:color="auto"/>
          </w:divBdr>
        </w:div>
      </w:divsChild>
    </w:div>
    <w:div w:id="187534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23/771.119" TargetMode="External"/><Relationship Id="rId18" Type="http://schemas.openxmlformats.org/officeDocument/2006/relationships/hyperlink" Target="https://www.hudexchange.info/programs/environmental-review/site-contamination/" TargetMode="External"/><Relationship Id="rId26" Type="http://schemas.openxmlformats.org/officeDocument/2006/relationships/hyperlink" Target="CENST%20format" TargetMode="External"/><Relationship Id="rId3" Type="http://schemas.openxmlformats.org/officeDocument/2006/relationships/styles" Target="styles.xml"/><Relationship Id="rId21" Type="http://schemas.openxmlformats.org/officeDocument/2006/relationships/hyperlink" Target="https://www.hudexchange.info/programs/environmental-review/environmental-review-records/" TargetMode="External"/><Relationship Id="rId7" Type="http://schemas.openxmlformats.org/officeDocument/2006/relationships/endnotes" Target="endnotes.xml"/><Relationship Id="rId12" Type="http://schemas.openxmlformats.org/officeDocument/2006/relationships/hyperlink" Target="https://www.law.cornell.edu/cfr/text/24/58.6" TargetMode="External"/><Relationship Id="rId17" Type="http://schemas.openxmlformats.org/officeDocument/2006/relationships/hyperlink" Target="https://www.law.cornell.edu/cfr/text/24/50.3" TargetMode="External"/><Relationship Id="rId25" Type="http://schemas.openxmlformats.org/officeDocument/2006/relationships/hyperlink" Target="https://www.hudexchange.info/resource/4045/coc-program-environmental-review-flow-cha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cornell.edu/cfr/text/24/58.5" TargetMode="External"/><Relationship Id="rId20" Type="http://schemas.openxmlformats.org/officeDocument/2006/relationships/hyperlink" Target="https://osh.sccgov.org/continuum-care/coc-forms" TargetMode="External"/><Relationship Id="rId29" Type="http://schemas.openxmlformats.org/officeDocument/2006/relationships/hyperlink" Target="https://www.hudexchange.info/faqs/1480/is-an-environmental-review-required-for-each-new-particip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24/58.5" TargetMode="External"/><Relationship Id="rId24" Type="http://schemas.openxmlformats.org/officeDocument/2006/relationships/hyperlink" Target="https://www.hudexchange.info/programs/environmental-review/environmental-review-recor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gov/sites/dfiles/CPD/documents/Limited-Scope-Environmental-Review-Format-CoC.pdf" TargetMode="External"/><Relationship Id="rId23" Type="http://schemas.openxmlformats.org/officeDocument/2006/relationships/hyperlink" Target="https://files.hudexchange.info/resources/documents/CoC-Program-Environmental-Review-Flow-Chart.pdf" TargetMode="External"/><Relationship Id="rId28" Type="http://schemas.openxmlformats.org/officeDocument/2006/relationships/hyperlink" Target="https://www.hudexchange.info/resource/3139/part-58-environmental-review-cest-format/" TargetMode="External"/><Relationship Id="rId10" Type="http://schemas.openxmlformats.org/officeDocument/2006/relationships/hyperlink" Target="https://www.hudexchange.info/faqs/1480/is-an-environmental-review-required-for-each-new-participant/" TargetMode="External"/><Relationship Id="rId19" Type="http://schemas.openxmlformats.org/officeDocument/2006/relationships/hyperlink" Target="https://files.hudexchange.info/resources/documents/HUD-Memo-No-Potential-to-Cause-Effects-Historic-Properties-CoC.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udexchange.info/faqs/1494/what-level-of-environmental-review-is-required-for-tenant-based-rental/" TargetMode="External"/><Relationship Id="rId14" Type="http://schemas.openxmlformats.org/officeDocument/2006/relationships/hyperlink" Target="https://files.hudexchange.info/resources/documents/Limited-Scope-Environmental-Review-Instructions-CoC.pdf" TargetMode="External"/><Relationship Id="rId22" Type="http://schemas.openxmlformats.org/officeDocument/2006/relationships/hyperlink" Target="https://www.law.cornell.edu/cfr/text/24/part-58" TargetMode="External"/><Relationship Id="rId27" Type="http://schemas.openxmlformats.org/officeDocument/2006/relationships/hyperlink" Target="https://www.hudexchange.info/resource/3800/limited-scope-environmental-review-coc/" TargetMode="External"/><Relationship Id="rId30" Type="http://schemas.openxmlformats.org/officeDocument/2006/relationships/footer" Target="footer1.xml"/><Relationship Id="rId8" Type="http://schemas.openxmlformats.org/officeDocument/2006/relationships/hyperlink" Target="https://www.law.cornell.edu/cfr/text/24/part-5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ybalinbin/Library/Group%20Containers/UBF8T346G9.Office/User%20Content.localized/Templates.localized/HB%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4A0550-F429-164C-AD5E-5CE81176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 word document.dotx</Template>
  <TotalTime>112</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Balinbin</cp:lastModifiedBy>
  <cp:revision>13</cp:revision>
  <dcterms:created xsi:type="dcterms:W3CDTF">2021-09-16T15:21:00Z</dcterms:created>
  <dcterms:modified xsi:type="dcterms:W3CDTF">2021-11-12T20:14:00Z</dcterms:modified>
</cp:coreProperties>
</file>