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ADDC" w14:textId="77777777" w:rsidR="008821D3" w:rsidRDefault="008821D3" w:rsidP="00C76971">
      <w:pPr>
        <w:spacing w:after="0" w:line="240" w:lineRule="auto"/>
        <w:rPr>
          <w:rFonts w:eastAsia="Times New Roman" w:cs="Times New Roman"/>
        </w:rPr>
      </w:pPr>
    </w:p>
    <w:tbl>
      <w:tblPr>
        <w:tblStyle w:val="GridTable3-Accent3"/>
        <w:tblW w:w="0" w:type="auto"/>
        <w:tblLook w:val="04A0" w:firstRow="1" w:lastRow="0" w:firstColumn="1" w:lastColumn="0" w:noHBand="0" w:noVBand="1"/>
      </w:tblPr>
      <w:tblGrid>
        <w:gridCol w:w="2430"/>
        <w:gridCol w:w="7035"/>
        <w:gridCol w:w="1335"/>
      </w:tblGrid>
      <w:tr w:rsidR="008821D3" w14:paraId="414624C6" w14:textId="77777777" w:rsidTr="00882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0" w:type="dxa"/>
          </w:tcPr>
          <w:p w14:paraId="67796FB4" w14:textId="65DBB2FB" w:rsidR="008821D3" w:rsidRDefault="008821D3" w:rsidP="008821D3">
            <w:pPr>
              <w:spacing w:after="0" w:line="240" w:lineRule="auto"/>
              <w:rPr>
                <w:rFonts w:eastAsia="Times New Roman" w:cs="Times New Roman"/>
              </w:rPr>
            </w:pPr>
            <w:r w:rsidRPr="00F25FFC">
              <w:rPr>
                <w:rFonts w:cs="Times New Roman"/>
              </w:rPr>
              <w:t>Criteri</w:t>
            </w:r>
            <w:r>
              <w:rPr>
                <w:rFonts w:cs="Times New Roman"/>
              </w:rPr>
              <w:t>a</w:t>
            </w:r>
          </w:p>
        </w:tc>
        <w:tc>
          <w:tcPr>
            <w:tcW w:w="7035" w:type="dxa"/>
          </w:tcPr>
          <w:p w14:paraId="38BF3E82" w14:textId="386E430B" w:rsidR="008821D3" w:rsidRDefault="008821D3" w:rsidP="008821D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25FFC">
              <w:rPr>
                <w:rFonts w:cs="Times New Roman"/>
              </w:rPr>
              <w:t>Require</w:t>
            </w:r>
            <w:r>
              <w:rPr>
                <w:rFonts w:cs="Times New Roman"/>
              </w:rPr>
              <w:t>m</w:t>
            </w:r>
            <w:r w:rsidRPr="00F25FFC">
              <w:rPr>
                <w:rFonts w:cs="Times New Roman"/>
              </w:rPr>
              <w:t>en</w:t>
            </w:r>
            <w:r>
              <w:rPr>
                <w:rFonts w:cs="Times New Roman"/>
              </w:rPr>
              <w:t>t</w:t>
            </w:r>
          </w:p>
        </w:tc>
        <w:tc>
          <w:tcPr>
            <w:tcW w:w="0" w:type="auto"/>
          </w:tcPr>
          <w:p w14:paraId="1BCDCD35" w14:textId="798870D5" w:rsidR="008821D3" w:rsidRDefault="008821D3" w:rsidP="008821D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25FFC">
              <w:rPr>
                <w:rFonts w:cs="Times New Roman"/>
              </w:rPr>
              <w:t>Compliant</w:t>
            </w:r>
            <w:r>
              <w:rPr>
                <w:rFonts w:cs="Times New Roman"/>
              </w:rPr>
              <w:t xml:space="preserve"> / N/A</w:t>
            </w:r>
          </w:p>
        </w:tc>
      </w:tr>
      <w:tr w:rsidR="008821D3" w14:paraId="2C77E60E" w14:textId="77777777" w:rsidTr="0088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AFD9473" w14:textId="487A2B3E" w:rsidR="008821D3" w:rsidRDefault="008821D3" w:rsidP="008821D3">
            <w:pPr>
              <w:spacing w:after="0" w:line="240" w:lineRule="auto"/>
              <w:rPr>
                <w:rFonts w:eastAsia="Times New Roman" w:cs="Times New Roman"/>
              </w:rPr>
            </w:pPr>
            <w:hyperlink r:id="rId8" w:history="1">
              <w:r w:rsidRPr="000A0C14">
                <w:rPr>
                  <w:rStyle w:val="Hyperlink"/>
                  <w:b/>
                  <w:bCs/>
                  <w:spacing w:val="10"/>
                </w:rPr>
                <w:t>Homeless Verification</w:t>
              </w:r>
            </w:hyperlink>
            <w:r w:rsidRPr="00F25FFC">
              <w:rPr>
                <w:rStyle w:val="IntenseEmphasis"/>
              </w:rPr>
              <w:br/>
              <w:t>(Select Category 1 or</w:t>
            </w:r>
            <w:r>
              <w:rPr>
                <w:rStyle w:val="IntenseEmphasis"/>
              </w:rPr>
              <w:t xml:space="preserve"> Category 2 or</w:t>
            </w:r>
            <w:r w:rsidRPr="00F25FFC">
              <w:rPr>
                <w:rStyle w:val="IntenseEmphasis"/>
              </w:rPr>
              <w:t xml:space="preserve"> Category 4 AND NOFA)</w:t>
            </w:r>
          </w:p>
        </w:tc>
        <w:tc>
          <w:tcPr>
            <w:tcW w:w="7035" w:type="dxa"/>
          </w:tcPr>
          <w:p w14:paraId="11D9C95C" w14:textId="77777777" w:rsidR="008821D3" w:rsidRPr="003C40DB" w:rsidRDefault="008821D3" w:rsidP="00882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</w:rPr>
              <w:t>Category 1</w:t>
            </w:r>
            <w:r w:rsidRPr="003C40DB">
              <w:rPr>
                <w:rStyle w:val="IntenseEmphasis"/>
                <w:b w:val="0"/>
                <w:bCs w:val="0"/>
              </w:rPr>
              <w:t>: Literally Homeless</w:t>
            </w:r>
          </w:p>
          <w:p w14:paraId="6B0E8E1C" w14:textId="77777777" w:rsidR="008821D3" w:rsidRPr="003C40DB" w:rsidRDefault="008821D3" w:rsidP="008821D3">
            <w:pPr>
              <w:pStyle w:val="ListParagraph"/>
              <w:numPr>
                <w:ilvl w:val="0"/>
                <w:numId w:val="27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>Place not meant for human habitation</w:t>
            </w:r>
          </w:p>
          <w:p w14:paraId="286EB126" w14:textId="77777777" w:rsidR="008821D3" w:rsidRPr="003C40DB" w:rsidRDefault="008821D3" w:rsidP="008821D3">
            <w:pPr>
              <w:pStyle w:val="ListParagraph"/>
              <w:numPr>
                <w:ilvl w:val="0"/>
                <w:numId w:val="27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>Shelter / safe haven</w:t>
            </w:r>
          </w:p>
          <w:p w14:paraId="398EC4B7" w14:textId="77777777" w:rsidR="008821D3" w:rsidRPr="00FC3926" w:rsidRDefault="008821D3" w:rsidP="008821D3">
            <w:pPr>
              <w:pStyle w:val="ListParagraph"/>
              <w:numPr>
                <w:ilvl w:val="0"/>
                <w:numId w:val="27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>Is the 3rd party verification documented within 14 days</w:t>
            </w:r>
            <w:r>
              <w:rPr>
                <w:rStyle w:val="IntenseEmphasis"/>
                <w:b w:val="0"/>
                <w:bCs w:val="0"/>
              </w:rPr>
              <w:t xml:space="preserve"> prior to enrollment</w:t>
            </w:r>
            <w:r w:rsidRPr="003C40DB">
              <w:rPr>
                <w:rStyle w:val="IntenseEmphasis"/>
                <w:b w:val="0"/>
                <w:bCs w:val="0"/>
              </w:rPr>
              <w:t>?</w:t>
            </w:r>
            <w:r w:rsidRPr="003C40DB">
              <w:rPr>
                <w:rStyle w:val="IntenseEmphasis"/>
                <w:b w:val="0"/>
                <w:bCs w:val="0"/>
              </w:rPr>
              <w:tab/>
            </w:r>
            <w:r w:rsidRPr="003C40DB">
              <w:rPr>
                <w:rStyle w:val="IntenseEmphasis"/>
                <w:b w:val="0"/>
                <w:bCs w:val="0"/>
              </w:rPr>
              <w:br/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-4869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 </w:t>
            </w:r>
            <w:sdt>
              <w:sdtPr>
                <w:rPr>
                  <w:rStyle w:val="IntenseEmphasis"/>
                  <w:b w:val="0"/>
                  <w:bCs w:val="0"/>
                </w:rPr>
                <w:id w:val="81191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N/A:  </w:t>
            </w:r>
            <w:sdt>
              <w:sdtPr>
                <w:rPr>
                  <w:rStyle w:val="IntenseEmphasis"/>
                  <w:b w:val="0"/>
                  <w:bCs w:val="0"/>
                </w:rPr>
                <w:id w:val="-38849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351D6604" w14:textId="77777777" w:rsidR="008821D3" w:rsidRDefault="008821D3" w:rsidP="00882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>*</w:t>
            </w:r>
            <w:r w:rsidRPr="00A03389">
              <w:rPr>
                <w:rStyle w:val="IntenseEmphasis"/>
                <w:b w:val="0"/>
                <w:bCs w:val="0"/>
              </w:rPr>
              <w:t xml:space="preserve">*Please see </w:t>
            </w:r>
            <w:hyperlink r:id="rId9" w:history="1">
              <w:r w:rsidRPr="008D1923">
                <w:rPr>
                  <w:rStyle w:val="Hyperlink"/>
                  <w:spacing w:val="10"/>
                </w:rPr>
                <w:t>Addendum 1: COVID-19 Waivers</w:t>
              </w:r>
            </w:hyperlink>
            <w:r w:rsidRPr="00A03389">
              <w:rPr>
                <w:rStyle w:val="IntenseEmphasis"/>
                <w:b w:val="0"/>
                <w:bCs w:val="0"/>
              </w:rPr>
              <w:t>, for information on temporary COVID-19 HUD Waivers regarding</w:t>
            </w:r>
            <w:r>
              <w:rPr>
                <w:rStyle w:val="IntenseEmphasis"/>
                <w:b w:val="0"/>
                <w:bCs w:val="0"/>
              </w:rPr>
              <w:t xml:space="preserve"> eligibility</w:t>
            </w:r>
            <w:r w:rsidRPr="00A03389">
              <w:rPr>
                <w:rStyle w:val="IntenseEmphasis"/>
                <w:b w:val="0"/>
                <w:bCs w:val="0"/>
              </w:rPr>
              <w:t xml:space="preserve"> </w:t>
            </w:r>
            <w:r>
              <w:rPr>
                <w:rStyle w:val="IntenseEmphasis"/>
                <w:b w:val="0"/>
                <w:bCs w:val="0"/>
              </w:rPr>
              <w:t>and institutional stay limits</w:t>
            </w:r>
            <w:r w:rsidRPr="00A03389">
              <w:rPr>
                <w:rStyle w:val="IntenseEmphasis"/>
                <w:b w:val="0"/>
                <w:bCs w:val="0"/>
              </w:rPr>
              <w:t xml:space="preserve">.**   </w:t>
            </w:r>
          </w:p>
          <w:p w14:paraId="43DF7082" w14:textId="77777777" w:rsidR="008821D3" w:rsidRPr="00A54C06" w:rsidRDefault="008821D3" w:rsidP="00882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  <w:p w14:paraId="6DEC08E2" w14:textId="77777777" w:rsidR="008821D3" w:rsidRPr="003C40DB" w:rsidRDefault="008821D3" w:rsidP="00882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</w:rPr>
              <w:t>Category 4:</w:t>
            </w:r>
            <w:r w:rsidRPr="003C40DB">
              <w:rPr>
                <w:rStyle w:val="IntenseEmphasis"/>
                <w:b w:val="0"/>
                <w:bCs w:val="0"/>
              </w:rPr>
              <w:t xml:space="preserve"> Fleeing or attempting to flee domestic violence</w:t>
            </w:r>
          </w:p>
          <w:p w14:paraId="131DC841" w14:textId="77777777" w:rsidR="008821D3" w:rsidRPr="003C40DB" w:rsidRDefault="008821D3" w:rsidP="00882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  <w:p w14:paraId="2D34D56C" w14:textId="78982CB8" w:rsidR="008821D3" w:rsidRDefault="008821D3" w:rsidP="008821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3C40DB">
              <w:rPr>
                <w:rStyle w:val="IntenseEmphasis"/>
              </w:rPr>
              <w:t>Notice of Funding Availability (NOFA):</w:t>
            </w:r>
            <w:r w:rsidRPr="003C40DB">
              <w:rPr>
                <w:rStyle w:val="IntenseEmphasis"/>
                <w:b w:val="0"/>
                <w:bCs w:val="0"/>
              </w:rPr>
              <w:t xml:space="preserve"> Meets additional NOFA eligibility requirements</w:t>
            </w:r>
            <w:r>
              <w:rPr>
                <w:rStyle w:val="IntenseEmphasis"/>
                <w:b w:val="0"/>
                <w:bCs w:val="0"/>
              </w:rPr>
              <w:t xml:space="preserve"> (see HUD grant agreement or OSH subcontract) </w:t>
            </w:r>
            <w:r>
              <w:rPr>
                <w:rStyle w:val="IntenseEmphasis"/>
                <w:b w:val="0"/>
                <w:bCs w:val="0"/>
              </w:rPr>
              <w:br/>
            </w:r>
            <w:r w:rsidRPr="003C40DB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211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 </w:t>
            </w:r>
            <w:sdt>
              <w:sdtPr>
                <w:rPr>
                  <w:rStyle w:val="IntenseEmphasis"/>
                  <w:b w:val="0"/>
                  <w:bCs w:val="0"/>
                </w:rPr>
                <w:id w:val="-134278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00F87726" w14:textId="18B4471E" w:rsidR="008821D3" w:rsidRDefault="008821D3" w:rsidP="0088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-129035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IntenseEmphasis"/>
                    <w:rFonts w:ascii="MS Gothic" w:eastAsia="MS Gothic" w:hAnsi="MS Gothic" w:hint="eastAsia"/>
                    <w:sz w:val="36"/>
                    <w:szCs w:val="30"/>
                  </w:rPr>
                  <w:t>☐</w:t>
                </w:r>
              </w:sdtContent>
            </w:sdt>
          </w:p>
          <w:p w14:paraId="56FF9A49" w14:textId="77777777" w:rsidR="008821D3" w:rsidRDefault="008821D3" w:rsidP="0088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</w:p>
          <w:p w14:paraId="5EEC5B50" w14:textId="77777777" w:rsidR="008821D3" w:rsidRDefault="008821D3" w:rsidP="008821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8821D3" w14:paraId="1158A007" w14:textId="77777777" w:rsidTr="00882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EC16056" w14:textId="26CEC62D" w:rsidR="008821D3" w:rsidRDefault="008821D3" w:rsidP="008821D3">
            <w:pPr>
              <w:spacing w:after="0" w:line="240" w:lineRule="auto"/>
              <w:rPr>
                <w:rFonts w:eastAsia="Times New Roman" w:cs="Times New Roman"/>
              </w:rPr>
            </w:pPr>
            <w:r w:rsidRPr="00F25FFC">
              <w:rPr>
                <w:rStyle w:val="IntenseEmphasis"/>
              </w:rPr>
              <w:t>Intake Packet</w:t>
            </w:r>
          </w:p>
        </w:tc>
        <w:tc>
          <w:tcPr>
            <w:tcW w:w="7035" w:type="dxa"/>
          </w:tcPr>
          <w:p w14:paraId="6595819D" w14:textId="77777777" w:rsidR="008821D3" w:rsidRPr="003C40DB" w:rsidRDefault="008821D3" w:rsidP="00882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>Intake Form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3C40DB">
              <w:rPr>
                <w:rStyle w:val="IntenseEmphasis"/>
                <w:b w:val="0"/>
                <w:bCs w:val="0"/>
              </w:rPr>
              <w:t xml:space="preserve">(with all HMIS data elements)     Y:  </w:t>
            </w:r>
            <w:sdt>
              <w:sdtPr>
                <w:rPr>
                  <w:rStyle w:val="IntenseEmphasis"/>
                  <w:b w:val="0"/>
                  <w:bCs w:val="0"/>
                </w:rPr>
                <w:id w:val="-19116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13772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339A5900" w14:textId="77777777" w:rsidR="008821D3" w:rsidRPr="003C40DB" w:rsidRDefault="008821D3" w:rsidP="00882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Release of Information                                  Y:  </w:t>
            </w:r>
            <w:sdt>
              <w:sdtPr>
                <w:rPr>
                  <w:rStyle w:val="IntenseEmphasis"/>
                  <w:b w:val="0"/>
                  <w:bCs w:val="0"/>
                </w:rPr>
                <w:id w:val="18336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2589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43551D3B" w14:textId="77777777" w:rsidR="008821D3" w:rsidRPr="003C40DB" w:rsidRDefault="008821D3" w:rsidP="00882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Program Participation &amp; Expectations           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3C40DB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12064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192276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334F3E2C" w14:textId="77777777" w:rsidR="008821D3" w:rsidRPr="001A0295" w:rsidRDefault="008821D3" w:rsidP="00882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42932"/>
                <w:spacing w:val="10"/>
              </w:rPr>
            </w:pPr>
            <w:hyperlink r:id="rId10" w:history="1">
              <w:r w:rsidRPr="006F4511">
                <w:rPr>
                  <w:rStyle w:val="Hyperlink"/>
                  <w:spacing w:val="10"/>
                </w:rPr>
                <w:t>SPDAT</w:t>
              </w:r>
            </w:hyperlink>
            <w:r w:rsidRPr="003C40DB">
              <w:rPr>
                <w:rStyle w:val="IntenseEmphasis"/>
                <w:b w:val="0"/>
                <w:bCs w:val="0"/>
              </w:rPr>
              <w:t xml:space="preserve">                                                     </w:t>
            </w:r>
            <w:r>
              <w:rPr>
                <w:rStyle w:val="IntenseEmphasis"/>
                <w:b w:val="0"/>
                <w:bCs w:val="0"/>
              </w:rPr>
              <w:t xml:space="preserve">    </w:t>
            </w:r>
            <w:r w:rsidRPr="003C40DB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39355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18523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2B996E07" w14:textId="0210DA61" w:rsidR="008821D3" w:rsidRDefault="008821D3" w:rsidP="008821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32C12">
              <w:rPr>
                <w:spacing w:val="10"/>
              </w:rPr>
              <w:t xml:space="preserve">Grievance Policy                                         </w:t>
            </w:r>
            <w:r w:rsidRPr="003C40DB">
              <w:rPr>
                <w:rStyle w:val="IntenseEmphasis"/>
                <w:b w:val="0"/>
                <w:bCs w:val="0"/>
              </w:rPr>
              <w:t xml:space="preserve"> Y:  </w:t>
            </w:r>
            <w:sdt>
              <w:sdtPr>
                <w:rPr>
                  <w:rStyle w:val="IntenseEmphasis"/>
                  <w:b w:val="0"/>
                  <w:bCs w:val="0"/>
                </w:rPr>
                <w:id w:val="-154575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82659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5B967E26" w14:textId="77777777" w:rsidR="008821D3" w:rsidRPr="003C40DB" w:rsidRDefault="008821D3" w:rsidP="0088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13048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0"/>
                  </w:rPr>
                  <w:t>☐</w:t>
                </w:r>
              </w:sdtContent>
            </w:sdt>
          </w:p>
          <w:p w14:paraId="381ED185" w14:textId="77777777" w:rsidR="008821D3" w:rsidRDefault="008821D3" w:rsidP="008821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8821D3" w14:paraId="26760E4D" w14:textId="77777777" w:rsidTr="0088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FFFF5AD" w14:textId="37725984" w:rsidR="008821D3" w:rsidRDefault="008821D3" w:rsidP="008821D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Style w:val="IntenseEmphasis"/>
              </w:rPr>
              <w:t>SPDAT</w:t>
            </w:r>
          </w:p>
        </w:tc>
        <w:tc>
          <w:tcPr>
            <w:tcW w:w="7035" w:type="dxa"/>
          </w:tcPr>
          <w:p w14:paraId="6980AC1C" w14:textId="38E0E20A" w:rsidR="008821D3" w:rsidRDefault="008821D3" w:rsidP="008821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1A0295">
              <w:rPr>
                <w:rStyle w:val="IntenseEmphasis"/>
                <w:b w:val="0"/>
                <w:bCs w:val="0"/>
              </w:rPr>
              <w:t>The SPDAT is required at intake and then quarterly thereafter</w:t>
            </w:r>
          </w:p>
        </w:tc>
        <w:tc>
          <w:tcPr>
            <w:tcW w:w="0" w:type="auto"/>
          </w:tcPr>
          <w:p w14:paraId="0857AC34" w14:textId="264C5F3E" w:rsidR="008821D3" w:rsidRDefault="008821D3" w:rsidP="008821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-12578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0"/>
                  </w:rPr>
                  <w:t>☐</w:t>
                </w:r>
              </w:sdtContent>
            </w:sdt>
          </w:p>
        </w:tc>
      </w:tr>
      <w:tr w:rsidR="008821D3" w14:paraId="2C414F98" w14:textId="77777777" w:rsidTr="00882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A0F576C" w14:textId="5AEE9D8C" w:rsidR="008821D3" w:rsidRDefault="008821D3" w:rsidP="008821D3">
            <w:pPr>
              <w:spacing w:after="0" w:line="240" w:lineRule="auto"/>
              <w:rPr>
                <w:rFonts w:eastAsia="Times New Roman" w:cs="Times New Roman"/>
              </w:rPr>
            </w:pPr>
            <w:r w:rsidRPr="00F25FFC">
              <w:rPr>
                <w:rStyle w:val="IntenseEmphasis"/>
              </w:rPr>
              <w:t>Income Restrictio</w:t>
            </w:r>
            <w:r>
              <w:rPr>
                <w:rStyle w:val="IntenseEmphasis"/>
              </w:rPr>
              <w:t>n</w:t>
            </w:r>
          </w:p>
        </w:tc>
        <w:tc>
          <w:tcPr>
            <w:tcW w:w="7035" w:type="dxa"/>
          </w:tcPr>
          <w:p w14:paraId="59998D98" w14:textId="0F1EDD67" w:rsidR="008821D3" w:rsidRDefault="008821D3" w:rsidP="008821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There are </w:t>
            </w:r>
            <w:r>
              <w:rPr>
                <w:rStyle w:val="IntenseEmphasis"/>
                <w:b w:val="0"/>
                <w:bCs w:val="0"/>
              </w:rPr>
              <w:t>no</w:t>
            </w:r>
            <w:r w:rsidRPr="003C40DB">
              <w:rPr>
                <w:rStyle w:val="IntenseEmphasis"/>
                <w:b w:val="0"/>
                <w:bCs w:val="0"/>
              </w:rPr>
              <w:t xml:space="preserve"> income restrictions</w:t>
            </w:r>
          </w:p>
        </w:tc>
        <w:tc>
          <w:tcPr>
            <w:tcW w:w="0" w:type="auto"/>
          </w:tcPr>
          <w:p w14:paraId="72D9E55F" w14:textId="2E206E38" w:rsidR="008821D3" w:rsidRDefault="008821D3" w:rsidP="008821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3C40DB">
              <w:rPr>
                <w:rStyle w:val="IntenseEmphasis"/>
                <w:b w:val="0"/>
                <w:bCs w:val="0"/>
              </w:rPr>
              <w:t>Not applicable</w:t>
            </w:r>
          </w:p>
        </w:tc>
      </w:tr>
      <w:tr w:rsidR="008821D3" w14:paraId="69FD9FF7" w14:textId="77777777" w:rsidTr="0088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D311DDB" w14:textId="77777777" w:rsidR="008821D3" w:rsidRPr="00F25FFC" w:rsidRDefault="008821D3" w:rsidP="008821D3">
            <w:pPr>
              <w:rPr>
                <w:rStyle w:val="IntenseEmphasis"/>
              </w:rPr>
            </w:pPr>
            <w:r w:rsidRPr="00F25FFC">
              <w:rPr>
                <w:rStyle w:val="IntenseEmphasis"/>
              </w:rPr>
              <w:t>Required Assessments</w:t>
            </w:r>
          </w:p>
          <w:p w14:paraId="60974B37" w14:textId="77777777" w:rsidR="008821D3" w:rsidRDefault="008821D3" w:rsidP="008821D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35" w:type="dxa"/>
          </w:tcPr>
          <w:p w14:paraId="272D6462" w14:textId="50532749" w:rsidR="008821D3" w:rsidRDefault="008821D3" w:rsidP="008821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Assessment completed that demonstrates </w:t>
            </w:r>
            <w:r w:rsidRPr="003C40DB">
              <w:rPr>
                <w:rStyle w:val="IntenseEmphasis"/>
              </w:rPr>
              <w:t>Need</w:t>
            </w:r>
            <w:r w:rsidRPr="003C40DB">
              <w:rPr>
                <w:rStyle w:val="IntenseEmphasis"/>
                <w:b w:val="0"/>
                <w:bCs w:val="0"/>
              </w:rPr>
              <w:t xml:space="preserve"> and </w:t>
            </w:r>
            <w:r w:rsidRPr="003C40DB">
              <w:rPr>
                <w:rStyle w:val="IntenseEmphasis"/>
              </w:rPr>
              <w:t>Lack of Resources/Lack of Support Networks</w:t>
            </w:r>
            <w:r w:rsidRPr="003C40DB">
              <w:rPr>
                <w:rStyle w:val="IntenseEmphasis"/>
                <w:b w:val="0"/>
                <w:bCs w:val="0"/>
              </w:rPr>
              <w:t xml:space="preserve"> to retain housing without CoC Assistance</w:t>
            </w:r>
            <w:r>
              <w:t xml:space="preserve">, e.g., </w:t>
            </w:r>
            <w:r w:rsidRPr="00F25FFC">
              <w:t>HMIS Intake or agency-specific enrollment intake</w:t>
            </w:r>
          </w:p>
        </w:tc>
        <w:tc>
          <w:tcPr>
            <w:tcW w:w="0" w:type="auto"/>
          </w:tcPr>
          <w:p w14:paraId="2116F55C" w14:textId="77777777" w:rsidR="008821D3" w:rsidRPr="003C40DB" w:rsidRDefault="008821D3" w:rsidP="0088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-655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0"/>
                  </w:rPr>
                  <w:t>☐</w:t>
                </w:r>
              </w:sdtContent>
            </w:sdt>
          </w:p>
          <w:p w14:paraId="1370D08E" w14:textId="77777777" w:rsidR="008821D3" w:rsidRDefault="008821D3" w:rsidP="008821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8821D3" w14:paraId="4E90FEC9" w14:textId="77777777" w:rsidTr="00882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1EEB267" w14:textId="08CF9C19" w:rsidR="008821D3" w:rsidRDefault="008821D3" w:rsidP="008821D3">
            <w:pPr>
              <w:spacing w:after="0" w:line="240" w:lineRule="auto"/>
              <w:rPr>
                <w:rFonts w:eastAsia="Times New Roman" w:cs="Times New Roman"/>
              </w:rPr>
            </w:pPr>
            <w:r w:rsidRPr="00F25FFC">
              <w:rPr>
                <w:rStyle w:val="IntenseEmphasis"/>
              </w:rPr>
              <w:t>Rent Restrictions</w:t>
            </w:r>
          </w:p>
        </w:tc>
        <w:tc>
          <w:tcPr>
            <w:tcW w:w="7035" w:type="dxa"/>
          </w:tcPr>
          <w:p w14:paraId="1FA41E1C" w14:textId="77777777" w:rsidR="008821D3" w:rsidRPr="003C40DB" w:rsidRDefault="008821D3" w:rsidP="008821D3">
            <w:pPr>
              <w:pStyle w:val="ListParagraph"/>
              <w:tabs>
                <w:tab w:val="left" w:pos="402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This unit meets </w:t>
            </w:r>
            <w:hyperlink r:id="rId11" w:history="1">
              <w:r w:rsidRPr="008B2B6C">
                <w:rPr>
                  <w:rStyle w:val="Hyperlink"/>
                  <w:spacing w:val="10"/>
                </w:rPr>
                <w:t>OSH Standard</w:t>
              </w:r>
            </w:hyperlink>
            <w:r w:rsidRPr="00683656">
              <w:rPr>
                <w:rStyle w:val="IntenseEmphasis"/>
                <w:b w:val="0"/>
                <w:bCs w:val="0"/>
              </w:rPr>
              <w:t xml:space="preserve"> </w:t>
            </w:r>
            <w:r w:rsidRPr="003C40DB">
              <w:rPr>
                <w:rStyle w:val="IntenseEmphasis"/>
                <w:b w:val="0"/>
                <w:bCs w:val="0"/>
              </w:rPr>
              <w:t>or</w:t>
            </w:r>
            <w:r>
              <w:rPr>
                <w:rStyle w:val="IntenseEmphasis"/>
                <w:b w:val="0"/>
                <w:bCs w:val="0"/>
              </w:rPr>
              <w:t xml:space="preserve"> OSH-Approved</w:t>
            </w:r>
            <w:r w:rsidRPr="003C40DB">
              <w:rPr>
                <w:rStyle w:val="IntenseEmphasis"/>
                <w:b w:val="0"/>
                <w:bCs w:val="0"/>
              </w:rPr>
              <w:t xml:space="preserve"> Agency Rent Reasonableness Standard</w:t>
            </w:r>
            <w:r w:rsidRPr="003C40DB">
              <w:rPr>
                <w:rStyle w:val="IntenseEmphasis"/>
                <w:b w:val="0"/>
                <w:bCs w:val="0"/>
              </w:rPr>
              <w:br/>
            </w:r>
          </w:p>
          <w:p w14:paraId="7623E665" w14:textId="77777777" w:rsidR="008821D3" w:rsidRPr="003C40DB" w:rsidRDefault="008821D3" w:rsidP="008821D3">
            <w:pPr>
              <w:pStyle w:val="ListParagraph"/>
              <w:numPr>
                <w:ilvl w:val="0"/>
                <w:numId w:val="26"/>
              </w:numPr>
              <w:tabs>
                <w:tab w:val="left" w:pos="4027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>Total Unit Rent:</w:t>
            </w:r>
            <w:r w:rsidRPr="003C40DB">
              <w:rPr>
                <w:rStyle w:val="IntenseEmphasis"/>
                <w:b w:val="0"/>
                <w:bCs w:val="0"/>
              </w:rPr>
              <w:tab/>
              <w:t xml:space="preserve">       </w:t>
            </w:r>
            <w:r w:rsidRPr="003C40DB">
              <w:rPr>
                <w:rStyle w:val="IntenseEmphasis"/>
                <w:b w:val="0"/>
                <w:bCs w:val="0"/>
                <w:u w:val="single"/>
              </w:rPr>
              <w:t>___________</w:t>
            </w:r>
            <w:r w:rsidRPr="003C40DB">
              <w:rPr>
                <w:rStyle w:val="IntenseEmphasis"/>
                <w:b w:val="0"/>
                <w:bCs w:val="0"/>
              </w:rPr>
              <w:br/>
            </w:r>
          </w:p>
          <w:p w14:paraId="5A4AA2CE" w14:textId="77777777" w:rsidR="008821D3" w:rsidRPr="00373978" w:rsidRDefault="008821D3" w:rsidP="008821D3">
            <w:pPr>
              <w:pStyle w:val="ListParagraph"/>
              <w:numPr>
                <w:ilvl w:val="0"/>
                <w:numId w:val="26"/>
              </w:numPr>
              <w:tabs>
                <w:tab w:val="left" w:pos="4027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>FMR of the Unit:</w:t>
            </w:r>
            <w:r w:rsidRPr="003C40DB">
              <w:rPr>
                <w:rStyle w:val="IntenseEmphasis"/>
                <w:b w:val="0"/>
                <w:bCs w:val="0"/>
              </w:rPr>
              <w:tab/>
              <w:t xml:space="preserve">       </w:t>
            </w:r>
            <w:r w:rsidRPr="003C40DB">
              <w:rPr>
                <w:rStyle w:val="IntenseEmphasis"/>
                <w:b w:val="0"/>
                <w:bCs w:val="0"/>
                <w:u w:val="single"/>
              </w:rPr>
              <w:t>___________</w:t>
            </w:r>
          </w:p>
          <w:p w14:paraId="7C54AB40" w14:textId="77777777" w:rsidR="008821D3" w:rsidRDefault="008821D3" w:rsidP="008821D3">
            <w:pPr>
              <w:tabs>
                <w:tab w:val="left" w:pos="4027"/>
              </w:tabs>
              <w:spacing w:before="0"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73978">
              <w:rPr>
                <w:rStyle w:val="IntenseEmphasis"/>
                <w:b w:val="0"/>
                <w:bCs w:val="0"/>
              </w:rPr>
              <w:lastRenderedPageBreak/>
              <w:t xml:space="preserve">**Please see </w:t>
            </w:r>
            <w:hyperlink r:id="rId12" w:history="1">
              <w:r w:rsidRPr="00373978">
                <w:rPr>
                  <w:rStyle w:val="Hyperlink"/>
                  <w:spacing w:val="10"/>
                </w:rPr>
                <w:t>Addendum 1: COVID-19 Waivers</w:t>
              </w:r>
            </w:hyperlink>
            <w:r w:rsidRPr="00373978">
              <w:rPr>
                <w:rStyle w:val="IntenseEmphasis"/>
                <w:b w:val="0"/>
                <w:bCs w:val="0"/>
              </w:rPr>
              <w:t xml:space="preserve">, for information on temporary COVID-19 HUD Waivers regarding FMR requirement.**   </w:t>
            </w:r>
          </w:p>
          <w:p w14:paraId="573A9E19" w14:textId="77777777" w:rsidR="008821D3" w:rsidRPr="00373978" w:rsidRDefault="008821D3" w:rsidP="008821D3">
            <w:pPr>
              <w:tabs>
                <w:tab w:val="left" w:pos="4027"/>
              </w:tabs>
              <w:spacing w:before="0"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  <w:p w14:paraId="7ED01BFD" w14:textId="77777777" w:rsidR="008821D3" w:rsidRPr="003C40DB" w:rsidRDefault="008821D3" w:rsidP="008821D3">
            <w:pPr>
              <w:pStyle w:val="ListParagraph"/>
              <w:numPr>
                <w:ilvl w:val="0"/>
                <w:numId w:val="26"/>
              </w:numPr>
              <w:tabs>
                <w:tab w:val="left" w:pos="4027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Rent Reasonableness Average:      </w:t>
            </w:r>
            <w:r>
              <w:rPr>
                <w:rStyle w:val="IntenseEmphasis"/>
                <w:b w:val="0"/>
                <w:bCs w:val="0"/>
              </w:rPr>
              <w:t xml:space="preserve">    </w:t>
            </w:r>
            <w:r w:rsidRPr="003C40DB">
              <w:rPr>
                <w:rStyle w:val="IntenseEmphasis"/>
                <w:b w:val="0"/>
                <w:bCs w:val="0"/>
                <w:u w:val="single"/>
              </w:rPr>
              <w:t>___________</w:t>
            </w:r>
          </w:p>
          <w:p w14:paraId="7D3EF3EE" w14:textId="10CEC33B" w:rsidR="008821D3" w:rsidRDefault="008821D3" w:rsidP="008821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Style w:val="IntenseEmphasis"/>
                <w:b w:val="0"/>
                <w:bCs w:val="0"/>
              </w:rPr>
              <w:t xml:space="preserve"> </w:t>
            </w:r>
          </w:p>
        </w:tc>
        <w:tc>
          <w:tcPr>
            <w:tcW w:w="0" w:type="auto"/>
          </w:tcPr>
          <w:p w14:paraId="67246DE5" w14:textId="77777777" w:rsidR="008821D3" w:rsidRPr="003C40DB" w:rsidRDefault="008821D3" w:rsidP="0088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-103249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0"/>
                  </w:rPr>
                  <w:t>☐</w:t>
                </w:r>
              </w:sdtContent>
            </w:sdt>
          </w:p>
          <w:p w14:paraId="7320DB7B" w14:textId="77777777" w:rsidR="008821D3" w:rsidRDefault="008821D3" w:rsidP="008821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8821D3" w14:paraId="639052A7" w14:textId="77777777" w:rsidTr="0088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B8B3DA9" w14:textId="7B98E49F" w:rsidR="008821D3" w:rsidRDefault="008821D3" w:rsidP="008821D3">
            <w:pPr>
              <w:spacing w:after="0" w:line="240" w:lineRule="auto"/>
              <w:rPr>
                <w:rFonts w:eastAsia="Times New Roman" w:cs="Times New Roman"/>
              </w:rPr>
            </w:pPr>
            <w:r w:rsidRPr="00F25FFC">
              <w:rPr>
                <w:rStyle w:val="IntenseEmphasis"/>
              </w:rPr>
              <w:t>Landlord Move-In Documents</w:t>
            </w:r>
          </w:p>
        </w:tc>
        <w:tc>
          <w:tcPr>
            <w:tcW w:w="7035" w:type="dxa"/>
          </w:tcPr>
          <w:p w14:paraId="3387A053" w14:textId="77777777" w:rsidR="008821D3" w:rsidRPr="003C40DB" w:rsidRDefault="008821D3" w:rsidP="00882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hyperlink r:id="rId13" w:history="1">
              <w:r w:rsidRPr="006F4511">
                <w:rPr>
                  <w:rStyle w:val="Hyperlink"/>
                  <w:spacing w:val="10"/>
                </w:rPr>
                <w:t>W-9</w:t>
              </w:r>
            </w:hyperlink>
            <w:r w:rsidRPr="003C40DB">
              <w:rPr>
                <w:rStyle w:val="IntenseEmphasis"/>
                <w:b w:val="0"/>
                <w:bCs w:val="0"/>
              </w:rPr>
              <w:t xml:space="preserve">                                                           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3C40DB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5623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4777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751E4DAA" w14:textId="77777777" w:rsidR="008821D3" w:rsidRPr="003C40DB" w:rsidRDefault="008821D3" w:rsidP="00882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hyperlink r:id="rId14" w:history="1">
              <w:r w:rsidRPr="00775583">
                <w:rPr>
                  <w:rStyle w:val="Hyperlink"/>
                  <w:spacing w:val="10"/>
                </w:rPr>
                <w:t>Request for Tenancy Approval</w:t>
              </w:r>
            </w:hyperlink>
            <w:r w:rsidRPr="003C40DB">
              <w:rPr>
                <w:rStyle w:val="IntenseEmphasis"/>
                <w:b w:val="0"/>
                <w:bCs w:val="0"/>
              </w:rPr>
              <w:t xml:space="preserve">                    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3C40DB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-20402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209288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17C951AA" w14:textId="269677D5" w:rsidR="008821D3" w:rsidRDefault="008821D3" w:rsidP="008821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Confirmed ownership of unit                        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3C40DB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-325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49156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757FF0A1" w14:textId="77777777" w:rsidR="008821D3" w:rsidRPr="003C40DB" w:rsidRDefault="008821D3" w:rsidP="0088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69743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0"/>
                  </w:rPr>
                  <w:t>☐</w:t>
                </w:r>
              </w:sdtContent>
            </w:sdt>
          </w:p>
          <w:p w14:paraId="214EB55C" w14:textId="77777777" w:rsidR="008821D3" w:rsidRDefault="008821D3" w:rsidP="008821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8821D3" w14:paraId="0C21A72E" w14:textId="77777777" w:rsidTr="00882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83F50EA" w14:textId="77777777" w:rsidR="008821D3" w:rsidRPr="00F25FFC" w:rsidRDefault="008821D3" w:rsidP="008821D3">
            <w:pPr>
              <w:rPr>
                <w:rStyle w:val="IntenseEmphasis"/>
              </w:rPr>
            </w:pPr>
            <w:r w:rsidRPr="00F25FFC">
              <w:rPr>
                <w:rStyle w:val="IntenseEmphasis"/>
              </w:rPr>
              <w:t>Housing Standards</w:t>
            </w:r>
          </w:p>
          <w:p w14:paraId="5DC76AC2" w14:textId="77777777" w:rsidR="008821D3" w:rsidRDefault="008821D3" w:rsidP="008821D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35" w:type="dxa"/>
          </w:tcPr>
          <w:p w14:paraId="401007BC" w14:textId="77777777" w:rsidR="008821D3" w:rsidRDefault="008821D3" w:rsidP="00882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This unit meets Housing Quality Standards and it passed inspection on: </w:t>
            </w:r>
            <w:r w:rsidRPr="003C40DB">
              <w:rPr>
                <w:rStyle w:val="IntenseEmphasis"/>
                <w:b w:val="0"/>
                <w:bCs w:val="0"/>
                <w:u w:val="single"/>
              </w:rPr>
              <w:t>________________</w:t>
            </w:r>
            <w:r w:rsidRPr="003C40DB">
              <w:rPr>
                <w:rStyle w:val="IntenseEmphasis"/>
                <w:b w:val="0"/>
                <w:bCs w:val="0"/>
              </w:rPr>
              <w:tab/>
            </w:r>
          </w:p>
          <w:p w14:paraId="42059243" w14:textId="77777777" w:rsidR="008821D3" w:rsidRDefault="008821D3" w:rsidP="00882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 xml:space="preserve">See </w:t>
            </w:r>
            <w:hyperlink r:id="rId15" w:history="1">
              <w:r w:rsidRPr="00775583">
                <w:rPr>
                  <w:rStyle w:val="Hyperlink"/>
                  <w:spacing w:val="10"/>
                </w:rPr>
                <w:t>Housing Quality Standards</w:t>
              </w:r>
            </w:hyperlink>
            <w:r w:rsidRPr="00775583">
              <w:rPr>
                <w:rStyle w:val="IntenseEmphasis"/>
                <w:b w:val="0"/>
                <w:bCs w:val="0"/>
              </w:rPr>
              <w:t xml:space="preserve"> and </w:t>
            </w:r>
            <w:hyperlink r:id="rId16" w:history="1">
              <w:r w:rsidRPr="00775583">
                <w:rPr>
                  <w:rStyle w:val="Hyperlink"/>
                  <w:spacing w:val="10"/>
                </w:rPr>
                <w:t>Housing Choice Voucher Inspection Form</w:t>
              </w:r>
            </w:hyperlink>
            <w:r w:rsidRPr="003C40DB">
              <w:rPr>
                <w:rStyle w:val="IntenseEmphasis"/>
                <w:b w:val="0"/>
                <w:bCs w:val="0"/>
              </w:rPr>
              <w:tab/>
            </w:r>
          </w:p>
          <w:p w14:paraId="46576FE4" w14:textId="6AC8DB72" w:rsidR="008821D3" w:rsidRDefault="008821D3" w:rsidP="008821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Style w:val="IntenseEmphasis"/>
                <w:b w:val="0"/>
                <w:bCs w:val="0"/>
              </w:rPr>
              <w:t>*</w:t>
            </w:r>
            <w:r w:rsidRPr="00A03389">
              <w:rPr>
                <w:rStyle w:val="IntenseEmphasis"/>
                <w:b w:val="0"/>
                <w:bCs w:val="0"/>
              </w:rPr>
              <w:t xml:space="preserve">*Please see </w:t>
            </w:r>
            <w:hyperlink r:id="rId17" w:history="1">
              <w:r w:rsidRPr="008D1923">
                <w:rPr>
                  <w:rStyle w:val="Hyperlink"/>
                  <w:spacing w:val="10"/>
                </w:rPr>
                <w:t>Addendum 1: COVID-19 Waivers</w:t>
              </w:r>
            </w:hyperlink>
            <w:r w:rsidRPr="00A03389">
              <w:rPr>
                <w:rStyle w:val="IntenseEmphasis"/>
                <w:b w:val="0"/>
                <w:bCs w:val="0"/>
              </w:rPr>
              <w:t xml:space="preserve">, for information on temporary COVID-19 HUD Waivers regarding </w:t>
            </w:r>
            <w:r>
              <w:rPr>
                <w:rStyle w:val="IntenseEmphasis"/>
                <w:b w:val="0"/>
                <w:bCs w:val="0"/>
              </w:rPr>
              <w:t>HQS inspection</w:t>
            </w:r>
            <w:r w:rsidRPr="00A03389">
              <w:rPr>
                <w:rStyle w:val="IntenseEmphasis"/>
                <w:b w:val="0"/>
                <w:bCs w:val="0"/>
              </w:rPr>
              <w:t xml:space="preserve"> requirement</w:t>
            </w:r>
            <w:r>
              <w:rPr>
                <w:rStyle w:val="IntenseEmphasis"/>
                <w:b w:val="0"/>
                <w:bCs w:val="0"/>
              </w:rPr>
              <w:t>s</w:t>
            </w:r>
            <w:r w:rsidRPr="00A03389">
              <w:rPr>
                <w:rStyle w:val="IntenseEmphasis"/>
                <w:b w:val="0"/>
                <w:bCs w:val="0"/>
              </w:rPr>
              <w:t xml:space="preserve">.**   </w:t>
            </w:r>
            <w:r w:rsidRPr="003C40DB">
              <w:rPr>
                <w:rStyle w:val="IntenseEmphasis"/>
                <w:b w:val="0"/>
                <w:bCs w:val="0"/>
              </w:rPr>
              <w:tab/>
            </w:r>
            <w:r w:rsidRPr="003C40DB">
              <w:rPr>
                <w:rStyle w:val="IntenseEmphasis"/>
                <w:b w:val="0"/>
                <w:bCs w:val="0"/>
              </w:rPr>
              <w:tab/>
            </w:r>
            <w:r w:rsidRPr="003C40DB">
              <w:rPr>
                <w:rStyle w:val="IntenseEmphasis"/>
                <w:b w:val="0"/>
                <w:bCs w:val="0"/>
              </w:rPr>
              <w:tab/>
            </w:r>
          </w:p>
        </w:tc>
        <w:tc>
          <w:tcPr>
            <w:tcW w:w="0" w:type="auto"/>
          </w:tcPr>
          <w:p w14:paraId="36978CB7" w14:textId="77777777" w:rsidR="008821D3" w:rsidRPr="003C40DB" w:rsidRDefault="008821D3" w:rsidP="0088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195034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0"/>
                  </w:rPr>
                  <w:t>☐</w:t>
                </w:r>
              </w:sdtContent>
            </w:sdt>
          </w:p>
          <w:p w14:paraId="236C4862" w14:textId="77777777" w:rsidR="008821D3" w:rsidRDefault="008821D3" w:rsidP="008821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8821D3" w14:paraId="59163E75" w14:textId="77777777" w:rsidTr="0088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EFE1C53" w14:textId="77777777" w:rsidR="008821D3" w:rsidRPr="00F25FFC" w:rsidRDefault="008821D3" w:rsidP="008821D3">
            <w:pPr>
              <w:rPr>
                <w:rStyle w:val="IntenseEmphasis"/>
              </w:rPr>
            </w:pPr>
            <w:r w:rsidRPr="00F25FFC">
              <w:rPr>
                <w:rStyle w:val="IntenseEmphasis"/>
              </w:rPr>
              <w:t>Housing Assistance Payment Contract</w:t>
            </w:r>
          </w:p>
          <w:p w14:paraId="08C77868" w14:textId="77777777" w:rsidR="008821D3" w:rsidRDefault="008821D3" w:rsidP="008821D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35" w:type="dxa"/>
          </w:tcPr>
          <w:p w14:paraId="25917FCF" w14:textId="77777777" w:rsidR="008821D3" w:rsidRDefault="008821D3" w:rsidP="008821D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  <w:p w14:paraId="6762E0BB" w14:textId="59E0F227" w:rsidR="008821D3" w:rsidRDefault="008821D3" w:rsidP="008821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3C40DB">
              <w:rPr>
                <w:rStyle w:val="IntenseEmphasis"/>
                <w:b w:val="0"/>
                <w:bCs w:val="0"/>
              </w:rPr>
              <w:t>Specifies which utilities and appliances are to be supplied by the owner, and which utilities and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3C40DB">
              <w:rPr>
                <w:rStyle w:val="IntenseEmphasis"/>
                <w:b w:val="0"/>
                <w:bCs w:val="0"/>
              </w:rPr>
              <w:t xml:space="preserve">appliances are to be supplied by the tenant. </w:t>
            </w:r>
            <w:r>
              <w:rPr>
                <w:rStyle w:val="IntenseEmphasis"/>
                <w:b w:val="0"/>
                <w:bCs w:val="0"/>
              </w:rPr>
              <w:t xml:space="preserve">See </w:t>
            </w:r>
            <w:r w:rsidRPr="00E32C12">
              <w:rPr>
                <w:spacing w:val="10"/>
              </w:rPr>
              <w:t>Sample HAP Contract</w:t>
            </w:r>
            <w:r>
              <w:rPr>
                <w:rStyle w:val="Hyperlink"/>
                <w:u w:val="none"/>
              </w:rPr>
              <w:t>.</w:t>
            </w:r>
          </w:p>
        </w:tc>
        <w:tc>
          <w:tcPr>
            <w:tcW w:w="0" w:type="auto"/>
          </w:tcPr>
          <w:p w14:paraId="5754538D" w14:textId="25B6A6B9" w:rsidR="008821D3" w:rsidRDefault="008821D3" w:rsidP="008821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11911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0"/>
                  </w:rPr>
                  <w:t>☐</w:t>
                </w:r>
              </w:sdtContent>
            </w:sdt>
          </w:p>
        </w:tc>
      </w:tr>
      <w:tr w:rsidR="008821D3" w14:paraId="3578EA93" w14:textId="77777777" w:rsidTr="00882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D39669C" w14:textId="6B26D7E7" w:rsidR="008821D3" w:rsidRDefault="008821D3" w:rsidP="008821D3">
            <w:pPr>
              <w:spacing w:after="0" w:line="240" w:lineRule="auto"/>
              <w:rPr>
                <w:rFonts w:eastAsia="Times New Roman" w:cs="Times New Roman"/>
              </w:rPr>
            </w:pPr>
            <w:r w:rsidRPr="00F25FFC">
              <w:rPr>
                <w:rStyle w:val="IntenseEmphasis"/>
              </w:rPr>
              <w:t>Lea</w:t>
            </w:r>
            <w:r>
              <w:rPr>
                <w:rStyle w:val="IntenseEmphasis"/>
              </w:rPr>
              <w:t>se T</w:t>
            </w:r>
            <w:r w:rsidRPr="00F25FFC">
              <w:rPr>
                <w:rStyle w:val="IntenseEmphasis"/>
              </w:rPr>
              <w:t>e</w:t>
            </w:r>
            <w:r>
              <w:rPr>
                <w:rStyle w:val="IntenseEmphasis"/>
              </w:rPr>
              <w:t>rms</w:t>
            </w:r>
          </w:p>
        </w:tc>
        <w:tc>
          <w:tcPr>
            <w:tcW w:w="7035" w:type="dxa"/>
          </w:tcPr>
          <w:p w14:paraId="4C35AACF" w14:textId="77777777" w:rsidR="008821D3" w:rsidRPr="003C40DB" w:rsidRDefault="008821D3" w:rsidP="00882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>Lease Start Date on: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3C40DB">
              <w:rPr>
                <w:rStyle w:val="IntenseEmphasis"/>
                <w:b w:val="0"/>
                <w:bCs w:val="0"/>
                <w:u w:val="single"/>
              </w:rPr>
              <w:t>________________</w:t>
            </w:r>
            <w:r w:rsidRPr="003C40DB">
              <w:rPr>
                <w:rStyle w:val="IntenseEmphasis"/>
                <w:b w:val="0"/>
                <w:bCs w:val="0"/>
              </w:rPr>
              <w:tab/>
              <w:t xml:space="preserve">  </w:t>
            </w:r>
            <w:r w:rsidRPr="003C40DB">
              <w:rPr>
                <w:rStyle w:val="IntenseEmphasis"/>
                <w:b w:val="0"/>
                <w:bCs w:val="0"/>
              </w:rPr>
              <w:tab/>
            </w:r>
            <w:r w:rsidRPr="003C40DB">
              <w:rPr>
                <w:rStyle w:val="IntenseEmphasis"/>
                <w:b w:val="0"/>
                <w:bCs w:val="0"/>
              </w:rPr>
              <w:tab/>
            </w:r>
            <w:r w:rsidRPr="003C40DB">
              <w:rPr>
                <w:rStyle w:val="IntenseEmphasis"/>
                <w:b w:val="0"/>
                <w:bCs w:val="0"/>
              </w:rPr>
              <w:br/>
              <w:t>(This date must be on or after the date the unit passed inspection above)</w:t>
            </w:r>
            <w:r w:rsidRPr="003C40DB">
              <w:rPr>
                <w:rStyle w:val="IntenseEmphasis"/>
                <w:b w:val="0"/>
                <w:bCs w:val="0"/>
              </w:rPr>
              <w:br/>
            </w:r>
          </w:p>
          <w:p w14:paraId="41E6A4A3" w14:textId="77777777" w:rsidR="008821D3" w:rsidRDefault="008821D3" w:rsidP="00882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C40DB">
              <w:rPr>
                <w:rStyle w:val="IntenseEmphasis"/>
              </w:rPr>
              <w:t>This unit lease complies with the following:</w:t>
            </w:r>
          </w:p>
          <w:p w14:paraId="4846C819" w14:textId="77777777" w:rsidR="008821D3" w:rsidRPr="00FC3926" w:rsidRDefault="008821D3" w:rsidP="00882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Initial </w:t>
            </w:r>
            <w:r>
              <w:rPr>
                <w:rStyle w:val="IntenseEmphasis"/>
                <w:b w:val="0"/>
                <w:bCs w:val="0"/>
              </w:rPr>
              <w:t>l</w:t>
            </w:r>
            <w:r w:rsidRPr="003C40DB">
              <w:rPr>
                <w:rStyle w:val="IntenseEmphasis"/>
                <w:b w:val="0"/>
                <w:bCs w:val="0"/>
              </w:rPr>
              <w:t xml:space="preserve">ease is a one-year term:            </w:t>
            </w:r>
            <w:r w:rsidRPr="003C40DB">
              <w:rPr>
                <w:rStyle w:val="IntenseEmphasis"/>
                <w:b w:val="0"/>
                <w:bCs w:val="0"/>
              </w:rPr>
              <w:tab/>
              <w:t xml:space="preserve">      Y:  </w:t>
            </w:r>
            <w:sdt>
              <w:sdtPr>
                <w:rPr>
                  <w:rStyle w:val="IntenseEmphasis"/>
                  <w:b w:val="0"/>
                  <w:bCs w:val="0"/>
                </w:rPr>
                <w:id w:val="16066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101091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  </w:t>
            </w:r>
          </w:p>
          <w:p w14:paraId="5E773A7A" w14:textId="77777777" w:rsidR="008821D3" w:rsidRPr="003C40DB" w:rsidRDefault="008821D3" w:rsidP="00882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>**</w:t>
            </w:r>
            <w:r w:rsidRPr="00A03389">
              <w:rPr>
                <w:rStyle w:val="IntenseEmphasis"/>
                <w:b w:val="0"/>
                <w:bCs w:val="0"/>
              </w:rPr>
              <w:t xml:space="preserve">Please see </w:t>
            </w:r>
            <w:hyperlink r:id="rId18" w:history="1">
              <w:r w:rsidRPr="00A03389">
                <w:rPr>
                  <w:rStyle w:val="Hyperlink"/>
                  <w:spacing w:val="10"/>
                </w:rPr>
                <w:t>Addendum 1: COVID-19 Waivers,</w:t>
              </w:r>
            </w:hyperlink>
            <w:r w:rsidRPr="00A03389">
              <w:rPr>
                <w:rStyle w:val="IntenseEmphasis"/>
                <w:b w:val="0"/>
                <w:bCs w:val="0"/>
              </w:rPr>
              <w:t xml:space="preserve"> for information on temporary COVID-19 HUD Waivers regarding the one-year lease requirement.</w:t>
            </w:r>
            <w:r>
              <w:rPr>
                <w:rStyle w:val="IntenseEmphasis"/>
                <w:b w:val="0"/>
                <w:bCs w:val="0"/>
              </w:rPr>
              <w:t>**</w:t>
            </w:r>
            <w:r w:rsidRPr="003C40DB">
              <w:rPr>
                <w:rStyle w:val="IntenseEmphasis"/>
                <w:b w:val="0"/>
                <w:bCs w:val="0"/>
              </w:rPr>
              <w:t xml:space="preserve">   </w:t>
            </w:r>
            <w:r w:rsidRPr="003C40DB">
              <w:rPr>
                <w:rStyle w:val="IntenseEmphasis"/>
                <w:b w:val="0"/>
                <w:bCs w:val="0"/>
              </w:rPr>
              <w:br/>
              <w:t xml:space="preserve">Lease auto-renews to month-to-month:        </w:t>
            </w:r>
            <w:r>
              <w:rPr>
                <w:rStyle w:val="IntenseEmphasis"/>
                <w:b w:val="0"/>
                <w:bCs w:val="0"/>
              </w:rPr>
              <w:t xml:space="preserve">      </w:t>
            </w:r>
            <w:r w:rsidRPr="003C40DB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-91323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33766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br/>
            </w:r>
            <w:hyperlink r:id="rId19" w:history="1">
              <w:r w:rsidRPr="006F4511">
                <w:rPr>
                  <w:rStyle w:val="Hyperlink"/>
                  <w:spacing w:val="10"/>
                </w:rPr>
                <w:t>VAWA Lease requirements</w:t>
              </w:r>
            </w:hyperlink>
            <w:r w:rsidRPr="003C40DB">
              <w:rPr>
                <w:rStyle w:val="IntenseEmphasis"/>
                <w:b w:val="0"/>
                <w:bCs w:val="0"/>
              </w:rPr>
              <w:t xml:space="preserve">:      </w:t>
            </w:r>
            <w:r w:rsidRPr="003C40DB">
              <w:rPr>
                <w:rStyle w:val="IntenseEmphasis"/>
                <w:b w:val="0"/>
                <w:bCs w:val="0"/>
              </w:rPr>
              <w:tab/>
              <w:t xml:space="preserve">                 Y:  </w:t>
            </w:r>
            <w:sdt>
              <w:sdtPr>
                <w:rPr>
                  <w:rStyle w:val="IntenseEmphasis"/>
                  <w:b w:val="0"/>
                  <w:bCs w:val="0"/>
                </w:rPr>
                <w:id w:val="-207333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49516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1F0B3A88" w14:textId="77777777" w:rsidR="008821D3" w:rsidRPr="003C40DB" w:rsidRDefault="008821D3" w:rsidP="00882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C40DB">
              <w:rPr>
                <w:rStyle w:val="IntenseEmphasis"/>
                <w:b w:val="0"/>
                <w:bCs w:val="0"/>
              </w:rPr>
              <w:t>Terminable only for cause:</w:t>
            </w:r>
            <w:r w:rsidRPr="003C40DB">
              <w:rPr>
                <w:rStyle w:val="IntenseEmphasis"/>
                <w:b w:val="0"/>
                <w:bCs w:val="0"/>
              </w:rPr>
              <w:tab/>
            </w:r>
            <w:r w:rsidRPr="003C40DB">
              <w:rPr>
                <w:rStyle w:val="IntenseEmphasis"/>
                <w:b w:val="0"/>
                <w:bCs w:val="0"/>
              </w:rPr>
              <w:tab/>
            </w:r>
            <w:r w:rsidRPr="003C40DB">
              <w:rPr>
                <w:rStyle w:val="IntenseEmphasis"/>
                <w:b w:val="0"/>
                <w:bCs w:val="0"/>
              </w:rPr>
              <w:tab/>
              <w:t xml:space="preserve">      Y:  </w:t>
            </w:r>
            <w:sdt>
              <w:sdtPr>
                <w:rPr>
                  <w:rStyle w:val="IntenseEmphasis"/>
                  <w:b w:val="0"/>
                  <w:bCs w:val="0"/>
                </w:rPr>
                <w:id w:val="10728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23024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7E224B5B" w14:textId="0CD12F94" w:rsidR="008821D3" w:rsidRDefault="008821D3" w:rsidP="008821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If any responses are no, </w:t>
            </w:r>
            <w:r w:rsidRPr="003C40DB">
              <w:rPr>
                <w:rStyle w:val="IntenseEmphasis"/>
              </w:rPr>
              <w:t>STOP</w:t>
            </w:r>
            <w:r w:rsidRPr="003C40DB">
              <w:rPr>
                <w:rStyle w:val="IntenseEmphasis"/>
                <w:b w:val="0"/>
                <w:bCs w:val="0"/>
              </w:rPr>
              <w:t>, non-compliant with CoC</w:t>
            </w:r>
          </w:p>
        </w:tc>
        <w:tc>
          <w:tcPr>
            <w:tcW w:w="0" w:type="auto"/>
          </w:tcPr>
          <w:p w14:paraId="51553108" w14:textId="77777777" w:rsidR="008821D3" w:rsidRDefault="008821D3" w:rsidP="008821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2845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IntenseEmphasis"/>
                    <w:rFonts w:ascii="MS Gothic" w:eastAsia="MS Gothic" w:hAnsi="MS Gothic" w:hint="eastAsia"/>
                    <w:sz w:val="36"/>
                    <w:szCs w:val="30"/>
                  </w:rPr>
                  <w:t>☐</w:t>
                </w:r>
              </w:sdtContent>
            </w:sdt>
          </w:p>
          <w:p w14:paraId="7A8A3AC7" w14:textId="77777777" w:rsidR="008821D3" w:rsidRDefault="008821D3" w:rsidP="008821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0"/>
              </w:rPr>
            </w:pPr>
          </w:p>
          <w:p w14:paraId="04B1D65A" w14:textId="4C3D9C17" w:rsidR="008821D3" w:rsidRDefault="008821D3" w:rsidP="008821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120768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IntenseEmphasis"/>
                    <w:rFonts w:ascii="MS Gothic" w:eastAsia="MS Gothic" w:hAnsi="MS Gothic" w:hint="eastAsia"/>
                    <w:sz w:val="36"/>
                    <w:szCs w:val="30"/>
                  </w:rPr>
                  <w:t>☐</w:t>
                </w:r>
              </w:sdtContent>
            </w:sdt>
          </w:p>
        </w:tc>
      </w:tr>
      <w:tr w:rsidR="008821D3" w14:paraId="3359336C" w14:textId="77777777" w:rsidTr="0088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5E58D2E" w14:textId="3446E9A3" w:rsidR="008821D3" w:rsidRDefault="008821D3" w:rsidP="008821D3">
            <w:pPr>
              <w:spacing w:after="0" w:line="240" w:lineRule="auto"/>
              <w:rPr>
                <w:rFonts w:eastAsia="Times New Roman" w:cs="Times New Roman"/>
              </w:rPr>
            </w:pPr>
            <w:r w:rsidRPr="00F25FFC">
              <w:rPr>
                <w:rStyle w:val="IntenseEmphasis"/>
              </w:rPr>
              <w:t>Move-In L</w:t>
            </w:r>
            <w:r>
              <w:rPr>
                <w:rStyle w:val="IntenseEmphasis"/>
              </w:rPr>
              <w:t>et</w:t>
            </w:r>
            <w:r w:rsidRPr="00F25FFC">
              <w:rPr>
                <w:rStyle w:val="IntenseEmphasis"/>
              </w:rPr>
              <w:t>t</w:t>
            </w:r>
            <w:r>
              <w:rPr>
                <w:rStyle w:val="IntenseEmphasis"/>
              </w:rPr>
              <w:t>er</w:t>
            </w:r>
            <w:r w:rsidRPr="00F25FFC">
              <w:rPr>
                <w:rStyle w:val="IntenseEmphasis"/>
              </w:rPr>
              <w:t xml:space="preserve"> </w:t>
            </w:r>
          </w:p>
        </w:tc>
        <w:tc>
          <w:tcPr>
            <w:tcW w:w="7035" w:type="dxa"/>
          </w:tcPr>
          <w:p w14:paraId="2265CFEA" w14:textId="1F7DE58A" w:rsidR="008821D3" w:rsidRDefault="008821D3" w:rsidP="008821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3C40DB">
              <w:rPr>
                <w:rStyle w:val="IntenseEmphasis"/>
                <w:b w:val="0"/>
                <w:bCs w:val="0"/>
              </w:rPr>
              <w:t>States Program/Client Rent Portion</w:t>
            </w:r>
            <w:r>
              <w:rPr>
                <w:rStyle w:val="IntenseEmphasis"/>
                <w:b w:val="0"/>
                <w:bCs w:val="0"/>
              </w:rPr>
              <w:t>s</w:t>
            </w:r>
          </w:p>
        </w:tc>
        <w:tc>
          <w:tcPr>
            <w:tcW w:w="0" w:type="auto"/>
          </w:tcPr>
          <w:p w14:paraId="36E6124F" w14:textId="24CA850B" w:rsidR="008821D3" w:rsidRDefault="008821D3" w:rsidP="008821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sdt>
              <w:sdtPr>
                <w:rPr>
                  <w:rStyle w:val="IntenseEmphasis"/>
                  <w:sz w:val="36"/>
                  <w:szCs w:val="30"/>
                </w:rPr>
                <w:id w:val="65149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IntenseEmphasis"/>
                    <w:rFonts w:ascii="MS Gothic" w:eastAsia="MS Gothic" w:hAnsi="MS Gothic" w:hint="eastAsia"/>
                    <w:sz w:val="36"/>
                    <w:szCs w:val="30"/>
                  </w:rPr>
                  <w:t>☐</w:t>
                </w:r>
              </w:sdtContent>
            </w:sdt>
          </w:p>
        </w:tc>
      </w:tr>
    </w:tbl>
    <w:p w14:paraId="24106B17" w14:textId="77777777" w:rsidR="008821D3" w:rsidRDefault="008821D3" w:rsidP="00C76971">
      <w:pPr>
        <w:spacing w:after="0" w:line="240" w:lineRule="auto"/>
        <w:rPr>
          <w:rFonts w:eastAsia="Times New Roman" w:cs="Times New Roman"/>
        </w:rPr>
      </w:pPr>
    </w:p>
    <w:p w14:paraId="2A0D06EE" w14:textId="2BA789D0" w:rsidR="00CD4E6E" w:rsidRPr="008821D3" w:rsidRDefault="00C76971" w:rsidP="008821D3">
      <w:pPr>
        <w:spacing w:after="0" w:line="240" w:lineRule="auto"/>
        <w:rPr>
          <w:rStyle w:val="IntenseEmphasis"/>
          <w:rFonts w:eastAsia="Times New Roman" w:cs="Times New Roman"/>
          <w:b w:val="0"/>
          <w:bCs w:val="0"/>
          <w:color w:val="auto"/>
          <w:spacing w:val="0"/>
        </w:rPr>
      </w:pPr>
      <w:r w:rsidRPr="00C76971">
        <w:rPr>
          <w:rFonts w:eastAsia="Times New Roman" w:cs="Times New Roman"/>
        </w:rPr>
        <w:t xml:space="preserve">**Please refer to pgs 37-44 of the </w:t>
      </w:r>
      <w:hyperlink r:id="rId20" w:history="1">
        <w:r w:rsidRPr="00C76971">
          <w:rPr>
            <w:rStyle w:val="Hyperlink"/>
            <w:rFonts w:eastAsia="Times New Roman" w:cs="Times New Roman"/>
          </w:rPr>
          <w:t>Quality Assurance Standards (QAS)</w:t>
        </w:r>
      </w:hyperlink>
      <w:r w:rsidRPr="00C76971">
        <w:rPr>
          <w:rFonts w:eastAsia="Times New Roman" w:cs="Times New Roman"/>
        </w:rPr>
        <w:t xml:space="preserve"> for further information on eligibility and documentation requirements for rapid rehousing. </w:t>
      </w:r>
    </w:p>
    <w:sectPr w:rsidR="00CD4E6E" w:rsidRPr="008821D3" w:rsidSect="008821D3">
      <w:headerReference w:type="default" r:id="rId21"/>
      <w:footerReference w:type="even" r:id="rId22"/>
      <w:footerReference w:type="default" r:id="rId23"/>
      <w:head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947A" w14:textId="77777777" w:rsidR="00206FA0" w:rsidRDefault="00206FA0" w:rsidP="00E82C33">
      <w:r>
        <w:separator/>
      </w:r>
    </w:p>
  </w:endnote>
  <w:endnote w:type="continuationSeparator" w:id="0">
    <w:p w14:paraId="6C56C1C6" w14:textId="77777777" w:rsidR="00206FA0" w:rsidRDefault="00206FA0" w:rsidP="00E8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UltraLight">
    <w:altName w:val="﷽﷽﷽﷽﷽﷽﷽﷽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CE5A" w14:textId="77777777" w:rsidR="00F866C0" w:rsidRDefault="00F866C0" w:rsidP="00E82C3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F7D1D8C" w14:textId="77777777" w:rsidR="005B5877" w:rsidRDefault="005B5877" w:rsidP="00E82C3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DE36F4F" w14:textId="77777777" w:rsidR="00B71102" w:rsidRDefault="00B71102" w:rsidP="00E82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3976" w14:textId="77777777" w:rsidR="00F866C0" w:rsidRPr="00F866C0" w:rsidRDefault="00F866C0" w:rsidP="009F5871">
    <w:pPr>
      <w:pStyle w:val="Footer"/>
      <w:jc w:val="right"/>
      <w:rPr>
        <w:rStyle w:val="PageNumber"/>
        <w:sz w:val="20"/>
      </w:rPr>
    </w:pPr>
    <w:r w:rsidRPr="00F866C0">
      <w:rPr>
        <w:rStyle w:val="PageNumber"/>
        <w:sz w:val="20"/>
      </w:rPr>
      <w:fldChar w:fldCharType="begin"/>
    </w:r>
    <w:r w:rsidRPr="00F866C0">
      <w:rPr>
        <w:rStyle w:val="PageNumber"/>
        <w:sz w:val="20"/>
      </w:rPr>
      <w:instrText xml:space="preserve"> PAGE </w:instrText>
    </w:r>
    <w:r w:rsidRPr="00F866C0">
      <w:rPr>
        <w:rStyle w:val="PageNumber"/>
        <w:sz w:val="20"/>
      </w:rPr>
      <w:fldChar w:fldCharType="separate"/>
    </w:r>
    <w:r w:rsidRPr="00F866C0">
      <w:rPr>
        <w:rStyle w:val="PageNumber"/>
        <w:noProof/>
        <w:sz w:val="20"/>
      </w:rPr>
      <w:t>1</w:t>
    </w:r>
    <w:r w:rsidRPr="00F866C0">
      <w:rPr>
        <w:rStyle w:val="PageNumber"/>
        <w:sz w:val="20"/>
      </w:rPr>
      <w:fldChar w:fldCharType="end"/>
    </w:r>
  </w:p>
  <w:p w14:paraId="5EF55B87" w14:textId="5A18626C" w:rsidR="005B5877" w:rsidRPr="00180F3A" w:rsidRDefault="005B5877" w:rsidP="00E82C33">
    <w:pPr>
      <w:pStyle w:val="Footer"/>
      <w:rPr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2234" w14:textId="77777777" w:rsidR="00206FA0" w:rsidRDefault="00206FA0" w:rsidP="00E82C33">
      <w:r>
        <w:separator/>
      </w:r>
    </w:p>
  </w:footnote>
  <w:footnote w:type="continuationSeparator" w:id="0">
    <w:p w14:paraId="7168EAAE" w14:textId="77777777" w:rsidR="00206FA0" w:rsidRDefault="00206FA0" w:rsidP="00E8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B9F7" w14:textId="3254856F" w:rsidR="00F25FFC" w:rsidRPr="00F25FFC" w:rsidRDefault="00F25FFC" w:rsidP="00F25FFC">
    <w:pPr>
      <w:pStyle w:val="Title"/>
    </w:pPr>
    <w:r>
      <w:rPr>
        <w:rStyle w:val="SubtleEmphasis"/>
        <w:i w:val="0"/>
        <w:iCs w:val="0"/>
        <w:color w:val="E2284D"/>
      </w:rPr>
      <w:t>CoC RRH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D023" w14:textId="5C0973E3" w:rsidR="0090600D" w:rsidRPr="00F25FFC" w:rsidRDefault="0090600D" w:rsidP="00F25FFC">
    <w:pPr>
      <w:pStyle w:val="Title"/>
      <w:rPr>
        <w:rStyle w:val="SubtleEmphasis"/>
        <w:i w:val="0"/>
        <w:iCs w:val="0"/>
        <w:color w:val="E2284D"/>
      </w:rPr>
    </w:pPr>
    <w:r w:rsidRPr="00F25FFC">
      <w:rPr>
        <w:rStyle w:val="SubtleEmphasis"/>
        <w:i w:val="0"/>
        <w:iCs w:val="0"/>
        <w:color w:val="E2284D"/>
      </w:rPr>
      <w:t xml:space="preserve">RRH </w:t>
    </w:r>
    <w:r w:rsidR="00F25FFC" w:rsidRPr="00F25FFC">
      <w:rPr>
        <w:rStyle w:val="SubtleEmphasis"/>
        <w:i w:val="0"/>
        <w:iCs w:val="0"/>
        <w:color w:val="E2284D"/>
      </w:rPr>
      <w:t>CoC Checklist</w:t>
    </w:r>
  </w:p>
  <w:p w14:paraId="3F6BCD7A" w14:textId="449D22AB" w:rsidR="0090600D" w:rsidRDefault="0090600D">
    <w:pPr>
      <w:spacing w:line="264" w:lineRule="auto"/>
    </w:pPr>
  </w:p>
  <w:p w14:paraId="03046A45" w14:textId="77777777" w:rsidR="0090600D" w:rsidRDefault="00906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04C"/>
    <w:multiLevelType w:val="hybridMultilevel"/>
    <w:tmpl w:val="FDC6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2F3"/>
    <w:multiLevelType w:val="hybridMultilevel"/>
    <w:tmpl w:val="72B6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AE5"/>
    <w:multiLevelType w:val="hybridMultilevel"/>
    <w:tmpl w:val="BE60114E"/>
    <w:lvl w:ilvl="0" w:tplc="35A2D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6033"/>
    <w:multiLevelType w:val="hybridMultilevel"/>
    <w:tmpl w:val="D8A6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25EE"/>
    <w:multiLevelType w:val="hybridMultilevel"/>
    <w:tmpl w:val="B066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F7FCE"/>
    <w:multiLevelType w:val="hybridMultilevel"/>
    <w:tmpl w:val="CE1C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B577C"/>
    <w:multiLevelType w:val="hybridMultilevel"/>
    <w:tmpl w:val="E3D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7DA"/>
    <w:multiLevelType w:val="hybridMultilevel"/>
    <w:tmpl w:val="2806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B4266"/>
    <w:multiLevelType w:val="hybridMultilevel"/>
    <w:tmpl w:val="F878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71ED"/>
    <w:multiLevelType w:val="hybridMultilevel"/>
    <w:tmpl w:val="4FAE31F6"/>
    <w:lvl w:ilvl="0" w:tplc="0C264B3A">
      <w:start w:val="1"/>
      <w:numFmt w:val="upperLetter"/>
      <w:lvlText w:val="%1)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E2045"/>
    <w:multiLevelType w:val="hybridMultilevel"/>
    <w:tmpl w:val="741A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C446F"/>
    <w:multiLevelType w:val="hybridMultilevel"/>
    <w:tmpl w:val="437E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D4F9B"/>
    <w:multiLevelType w:val="hybridMultilevel"/>
    <w:tmpl w:val="8BB6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D6271"/>
    <w:multiLevelType w:val="multilevel"/>
    <w:tmpl w:val="C556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47251"/>
    <w:multiLevelType w:val="hybridMultilevel"/>
    <w:tmpl w:val="DAF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82F53"/>
    <w:multiLevelType w:val="hybridMultilevel"/>
    <w:tmpl w:val="8FB48CE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832512F"/>
    <w:multiLevelType w:val="hybridMultilevel"/>
    <w:tmpl w:val="5AD8A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B7D1D"/>
    <w:multiLevelType w:val="hybridMultilevel"/>
    <w:tmpl w:val="414EAA50"/>
    <w:lvl w:ilvl="0" w:tplc="69C8AEC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86A4A6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DC1F9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88E24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7A1D7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76A9F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38018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CCF91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14534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5E7D2EE6"/>
    <w:multiLevelType w:val="hybridMultilevel"/>
    <w:tmpl w:val="8E3869D2"/>
    <w:lvl w:ilvl="0" w:tplc="35A2D7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B0242F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FE1"/>
    <w:multiLevelType w:val="hybridMultilevel"/>
    <w:tmpl w:val="A6B8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06242"/>
    <w:multiLevelType w:val="hybridMultilevel"/>
    <w:tmpl w:val="A29CB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0347A"/>
    <w:multiLevelType w:val="hybridMultilevel"/>
    <w:tmpl w:val="C064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95EEA"/>
    <w:multiLevelType w:val="hybridMultilevel"/>
    <w:tmpl w:val="22A45542"/>
    <w:lvl w:ilvl="0" w:tplc="480E914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902748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B29BB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1A1D0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AC757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604BE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76F1C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2C43B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5463E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7130042C"/>
    <w:multiLevelType w:val="hybridMultilevel"/>
    <w:tmpl w:val="625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871CB"/>
    <w:multiLevelType w:val="hybridMultilevel"/>
    <w:tmpl w:val="9D86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143DB"/>
    <w:multiLevelType w:val="hybridMultilevel"/>
    <w:tmpl w:val="C31A6A20"/>
    <w:lvl w:ilvl="0" w:tplc="B7060A5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CA8776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3AC26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10FE7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D8452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66504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A83EF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C66BF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F4F70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78F81DFC"/>
    <w:multiLevelType w:val="hybridMultilevel"/>
    <w:tmpl w:val="ECBA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26"/>
  </w:num>
  <w:num w:numId="5">
    <w:abstractNumId w:val="10"/>
  </w:num>
  <w:num w:numId="6">
    <w:abstractNumId w:val="20"/>
  </w:num>
  <w:num w:numId="7">
    <w:abstractNumId w:val="16"/>
  </w:num>
  <w:num w:numId="8">
    <w:abstractNumId w:val="22"/>
  </w:num>
  <w:num w:numId="9">
    <w:abstractNumId w:val="17"/>
  </w:num>
  <w:num w:numId="10">
    <w:abstractNumId w:val="25"/>
  </w:num>
  <w:num w:numId="11">
    <w:abstractNumId w:val="8"/>
  </w:num>
  <w:num w:numId="12">
    <w:abstractNumId w:val="18"/>
  </w:num>
  <w:num w:numId="13">
    <w:abstractNumId w:val="5"/>
  </w:num>
  <w:num w:numId="14">
    <w:abstractNumId w:val="12"/>
  </w:num>
  <w:num w:numId="15">
    <w:abstractNumId w:val="7"/>
  </w:num>
  <w:num w:numId="16">
    <w:abstractNumId w:val="0"/>
  </w:num>
  <w:num w:numId="17">
    <w:abstractNumId w:val="19"/>
  </w:num>
  <w:num w:numId="18">
    <w:abstractNumId w:val="3"/>
  </w:num>
  <w:num w:numId="19">
    <w:abstractNumId w:val="4"/>
  </w:num>
  <w:num w:numId="20">
    <w:abstractNumId w:val="11"/>
  </w:num>
  <w:num w:numId="21">
    <w:abstractNumId w:val="24"/>
  </w:num>
  <w:num w:numId="22">
    <w:abstractNumId w:val="6"/>
  </w:num>
  <w:num w:numId="23">
    <w:abstractNumId w:val="2"/>
  </w:num>
  <w:num w:numId="24">
    <w:abstractNumId w:val="21"/>
  </w:num>
  <w:num w:numId="25">
    <w:abstractNumId w:val="13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33"/>
    <w:rsid w:val="000120C1"/>
    <w:rsid w:val="0002131A"/>
    <w:rsid w:val="0002508A"/>
    <w:rsid w:val="00045CD8"/>
    <w:rsid w:val="00073906"/>
    <w:rsid w:val="00083F3A"/>
    <w:rsid w:val="00095DFF"/>
    <w:rsid w:val="000A0C14"/>
    <w:rsid w:val="000A295E"/>
    <w:rsid w:val="000C1F87"/>
    <w:rsid w:val="000C3F0B"/>
    <w:rsid w:val="000C6FB9"/>
    <w:rsid w:val="000E3B1B"/>
    <w:rsid w:val="00106F88"/>
    <w:rsid w:val="001223BC"/>
    <w:rsid w:val="00122BCF"/>
    <w:rsid w:val="0012757A"/>
    <w:rsid w:val="00131941"/>
    <w:rsid w:val="00134B87"/>
    <w:rsid w:val="00140D7C"/>
    <w:rsid w:val="00152498"/>
    <w:rsid w:val="00180F3A"/>
    <w:rsid w:val="001A0295"/>
    <w:rsid w:val="001A585D"/>
    <w:rsid w:val="001F0A1F"/>
    <w:rsid w:val="00201505"/>
    <w:rsid w:val="00206FA0"/>
    <w:rsid w:val="00210CFF"/>
    <w:rsid w:val="002242B4"/>
    <w:rsid w:val="002379A8"/>
    <w:rsid w:val="00250347"/>
    <w:rsid w:val="0028740C"/>
    <w:rsid w:val="00293EF3"/>
    <w:rsid w:val="003102B4"/>
    <w:rsid w:val="0031461D"/>
    <w:rsid w:val="003206E8"/>
    <w:rsid w:val="00327AAB"/>
    <w:rsid w:val="00333B2D"/>
    <w:rsid w:val="0036025C"/>
    <w:rsid w:val="00373978"/>
    <w:rsid w:val="0038217F"/>
    <w:rsid w:val="003C40DB"/>
    <w:rsid w:val="003C65E3"/>
    <w:rsid w:val="00404AFF"/>
    <w:rsid w:val="004062FE"/>
    <w:rsid w:val="00431D55"/>
    <w:rsid w:val="004366AF"/>
    <w:rsid w:val="004453D2"/>
    <w:rsid w:val="00457240"/>
    <w:rsid w:val="00486A20"/>
    <w:rsid w:val="00493DEE"/>
    <w:rsid w:val="004A388F"/>
    <w:rsid w:val="004D17E0"/>
    <w:rsid w:val="0050316B"/>
    <w:rsid w:val="00522491"/>
    <w:rsid w:val="00525FAA"/>
    <w:rsid w:val="005337D7"/>
    <w:rsid w:val="00542E92"/>
    <w:rsid w:val="00550074"/>
    <w:rsid w:val="00576C14"/>
    <w:rsid w:val="00581CBC"/>
    <w:rsid w:val="005B5877"/>
    <w:rsid w:val="006152DD"/>
    <w:rsid w:val="00635B38"/>
    <w:rsid w:val="00695BB2"/>
    <w:rsid w:val="006A01A0"/>
    <w:rsid w:val="006A0372"/>
    <w:rsid w:val="006A135E"/>
    <w:rsid w:val="006A5138"/>
    <w:rsid w:val="006A566E"/>
    <w:rsid w:val="006F4511"/>
    <w:rsid w:val="006F72DB"/>
    <w:rsid w:val="007045F1"/>
    <w:rsid w:val="00721175"/>
    <w:rsid w:val="00741DAD"/>
    <w:rsid w:val="00762094"/>
    <w:rsid w:val="00775583"/>
    <w:rsid w:val="00780EC5"/>
    <w:rsid w:val="00790101"/>
    <w:rsid w:val="007A05F4"/>
    <w:rsid w:val="007C1613"/>
    <w:rsid w:val="007D4C0B"/>
    <w:rsid w:val="008074C8"/>
    <w:rsid w:val="008077F0"/>
    <w:rsid w:val="00816CBA"/>
    <w:rsid w:val="00834345"/>
    <w:rsid w:val="008821D3"/>
    <w:rsid w:val="008A0498"/>
    <w:rsid w:val="008A6F50"/>
    <w:rsid w:val="008C3771"/>
    <w:rsid w:val="008E0584"/>
    <w:rsid w:val="008E2566"/>
    <w:rsid w:val="008E2A87"/>
    <w:rsid w:val="008E30FC"/>
    <w:rsid w:val="008E3E84"/>
    <w:rsid w:val="0090600D"/>
    <w:rsid w:val="0091246E"/>
    <w:rsid w:val="0092280E"/>
    <w:rsid w:val="0096246C"/>
    <w:rsid w:val="0097283D"/>
    <w:rsid w:val="00972FD7"/>
    <w:rsid w:val="00974AA9"/>
    <w:rsid w:val="00981702"/>
    <w:rsid w:val="00985B2B"/>
    <w:rsid w:val="00986028"/>
    <w:rsid w:val="009935DD"/>
    <w:rsid w:val="009A0E67"/>
    <w:rsid w:val="009A4B26"/>
    <w:rsid w:val="009A7000"/>
    <w:rsid w:val="009A7CF9"/>
    <w:rsid w:val="009D0EC0"/>
    <w:rsid w:val="009D54C7"/>
    <w:rsid w:val="009E7CDF"/>
    <w:rsid w:val="009F27D9"/>
    <w:rsid w:val="009F5871"/>
    <w:rsid w:val="00A37C2B"/>
    <w:rsid w:val="00A40D27"/>
    <w:rsid w:val="00A512F2"/>
    <w:rsid w:val="00A54C06"/>
    <w:rsid w:val="00A61476"/>
    <w:rsid w:val="00A67F5A"/>
    <w:rsid w:val="00AA5E58"/>
    <w:rsid w:val="00AB0495"/>
    <w:rsid w:val="00AD5E3D"/>
    <w:rsid w:val="00B16D56"/>
    <w:rsid w:val="00B2635D"/>
    <w:rsid w:val="00B50E4C"/>
    <w:rsid w:val="00B6397D"/>
    <w:rsid w:val="00B67EFA"/>
    <w:rsid w:val="00B71102"/>
    <w:rsid w:val="00B72548"/>
    <w:rsid w:val="00B82EDE"/>
    <w:rsid w:val="00B85957"/>
    <w:rsid w:val="00B924AD"/>
    <w:rsid w:val="00B9538B"/>
    <w:rsid w:val="00BA3440"/>
    <w:rsid w:val="00BB4237"/>
    <w:rsid w:val="00C31AC2"/>
    <w:rsid w:val="00C42B62"/>
    <w:rsid w:val="00C459CF"/>
    <w:rsid w:val="00C76971"/>
    <w:rsid w:val="00C80DD4"/>
    <w:rsid w:val="00C86890"/>
    <w:rsid w:val="00CA3589"/>
    <w:rsid w:val="00CA7E30"/>
    <w:rsid w:val="00CB5EFA"/>
    <w:rsid w:val="00CC66D9"/>
    <w:rsid w:val="00CC6B49"/>
    <w:rsid w:val="00CD1993"/>
    <w:rsid w:val="00CD4E6E"/>
    <w:rsid w:val="00D33FB5"/>
    <w:rsid w:val="00D379AB"/>
    <w:rsid w:val="00D42EF9"/>
    <w:rsid w:val="00D5290F"/>
    <w:rsid w:val="00D70633"/>
    <w:rsid w:val="00D77F7C"/>
    <w:rsid w:val="00D86981"/>
    <w:rsid w:val="00DA27D2"/>
    <w:rsid w:val="00DA7013"/>
    <w:rsid w:val="00DB5BAF"/>
    <w:rsid w:val="00DD3E3A"/>
    <w:rsid w:val="00DD50AF"/>
    <w:rsid w:val="00E00BCD"/>
    <w:rsid w:val="00E01B0E"/>
    <w:rsid w:val="00E045B0"/>
    <w:rsid w:val="00E169B9"/>
    <w:rsid w:val="00E30A1D"/>
    <w:rsid w:val="00E32C12"/>
    <w:rsid w:val="00E47E2B"/>
    <w:rsid w:val="00E5097F"/>
    <w:rsid w:val="00E603BA"/>
    <w:rsid w:val="00E63C5C"/>
    <w:rsid w:val="00E67A82"/>
    <w:rsid w:val="00E74241"/>
    <w:rsid w:val="00E802DA"/>
    <w:rsid w:val="00E82C33"/>
    <w:rsid w:val="00EA1923"/>
    <w:rsid w:val="00EF0D8B"/>
    <w:rsid w:val="00EF7E84"/>
    <w:rsid w:val="00F25FFC"/>
    <w:rsid w:val="00F31429"/>
    <w:rsid w:val="00F41E9E"/>
    <w:rsid w:val="00F54E38"/>
    <w:rsid w:val="00F73B3A"/>
    <w:rsid w:val="00F820BF"/>
    <w:rsid w:val="00F858EF"/>
    <w:rsid w:val="00F866C0"/>
    <w:rsid w:val="00FA175F"/>
    <w:rsid w:val="00FA1F51"/>
    <w:rsid w:val="00FB1DF8"/>
    <w:rsid w:val="00FB7E26"/>
    <w:rsid w:val="00FC3926"/>
    <w:rsid w:val="00FC3CBD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1B02D"/>
  <w14:defaultImageDpi w14:val="300"/>
  <w15:docId w15:val="{BAA2CA76-7C3A-654F-92FE-31ACB8C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33"/>
    <w:pPr>
      <w:spacing w:before="120" w:after="120" w:line="276" w:lineRule="auto"/>
    </w:pPr>
    <w:rPr>
      <w:rFonts w:ascii="Helvetica" w:hAnsi="Helvetica"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102"/>
    <w:pPr>
      <w:pBdr>
        <w:top w:val="single" w:sz="24" w:space="0" w:color="23D3CA"/>
        <w:left w:val="single" w:sz="24" w:space="0" w:color="23D3CA"/>
        <w:bottom w:val="single" w:sz="24" w:space="0" w:color="23D3CA"/>
        <w:right w:val="single" w:sz="24" w:space="0" w:color="23D3CA"/>
      </w:pBdr>
      <w:shd w:val="clear" w:color="auto" w:fill="23D3CA"/>
      <w:outlineLvl w:val="0"/>
    </w:pPr>
    <w:rPr>
      <w:b/>
      <w:bC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102"/>
    <w:pPr>
      <w:pBdr>
        <w:top w:val="single" w:sz="24" w:space="0" w:color="23D3CA"/>
        <w:left w:val="single" w:sz="24" w:space="0" w:color="23D3CA"/>
        <w:bottom w:val="single" w:sz="24" w:space="0" w:color="23D3CA"/>
        <w:right w:val="single" w:sz="24" w:space="0" w:color="23D3CA"/>
      </w:pBdr>
      <w:shd w:val="clear" w:color="auto" w:fill="23D3CA"/>
      <w:outlineLvl w:val="1"/>
    </w:pPr>
    <w:rPr>
      <w:rFonts w:ascii="Helvetica Neue Light" w:hAnsi="Helvetica Neue Light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102"/>
    <w:pPr>
      <w:pBdr>
        <w:top w:val="single" w:sz="6" w:space="2" w:color="6ECDDC"/>
        <w:left w:val="single" w:sz="6" w:space="2" w:color="6ECDDC"/>
      </w:pBdr>
      <w:spacing w:before="300"/>
      <w:outlineLvl w:val="2"/>
    </w:pPr>
    <w:rPr>
      <w:rFonts w:ascii="Helvetica Neue" w:hAnsi="Helvetica Neue"/>
      <w:b/>
      <w:color w:val="23D3CA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102"/>
    <w:pPr>
      <w:pBdr>
        <w:top w:val="dotted" w:sz="6" w:space="2" w:color="6ECDDC"/>
        <w:left w:val="dotted" w:sz="6" w:space="2" w:color="6ECDDC"/>
      </w:pBdr>
      <w:spacing w:before="300"/>
      <w:outlineLvl w:val="3"/>
    </w:pPr>
    <w:rPr>
      <w:rFonts w:ascii="Helvetica Neue" w:hAnsi="Helvetica Neue"/>
      <w:b/>
      <w:color w:val="23D3CA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102"/>
    <w:pPr>
      <w:pBdr>
        <w:bottom w:val="single" w:sz="6" w:space="1" w:color="6ECDDC"/>
      </w:pBdr>
      <w:spacing w:before="300" w:after="0"/>
      <w:outlineLvl w:val="4"/>
    </w:pPr>
    <w:rPr>
      <w:color w:val="23D3CA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1102"/>
    <w:pPr>
      <w:pBdr>
        <w:bottom w:val="dotted" w:sz="6" w:space="1" w:color="6ECDDC"/>
      </w:pBdr>
      <w:spacing w:before="300" w:after="0"/>
      <w:outlineLvl w:val="5"/>
    </w:pPr>
    <w:rPr>
      <w:color w:val="23D3CA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1102"/>
    <w:pPr>
      <w:spacing w:before="300"/>
      <w:outlineLvl w:val="6"/>
    </w:pPr>
    <w:rPr>
      <w:rFonts w:ascii="Helvetica Neue Light" w:hAnsi="Helvetica Neue Light"/>
      <w:color w:val="23D3CA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0101"/>
    <w:pPr>
      <w:spacing w:before="300" w:after="0"/>
      <w:outlineLvl w:val="7"/>
    </w:pPr>
    <w:rPr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90101"/>
    <w:pPr>
      <w:spacing w:before="300" w:after="0"/>
      <w:outlineLvl w:val="8"/>
    </w:pPr>
    <w:rPr>
      <w:i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9CF"/>
  </w:style>
  <w:style w:type="paragraph" w:styleId="Footer">
    <w:name w:val="footer"/>
    <w:basedOn w:val="Normal"/>
    <w:link w:val="FooterChar"/>
    <w:uiPriority w:val="99"/>
    <w:unhideWhenUsed/>
    <w:rsid w:val="00695BB2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695BB2"/>
    <w:rPr>
      <w:rFonts w:ascii="Calibri" w:hAnsi="Calibri"/>
      <w:sz w:val="16"/>
      <w:szCs w:val="20"/>
    </w:rPr>
  </w:style>
  <w:style w:type="character" w:customStyle="1" w:styleId="Heading1Char">
    <w:name w:val="Heading 1 Char"/>
    <w:link w:val="Heading1"/>
    <w:uiPriority w:val="9"/>
    <w:rsid w:val="00B71102"/>
    <w:rPr>
      <w:rFonts w:ascii="Helvetica" w:hAnsi="Helvetica" w:cs="Times New Roman (Body CS)"/>
      <w:b/>
      <w:bCs/>
      <w:color w:val="FFFFFF"/>
      <w:spacing w:val="15"/>
      <w:sz w:val="24"/>
      <w:shd w:val="clear" w:color="auto" w:fill="23D3CA"/>
    </w:rPr>
  </w:style>
  <w:style w:type="character" w:customStyle="1" w:styleId="Heading2Char">
    <w:name w:val="Heading 2 Char"/>
    <w:link w:val="Heading2"/>
    <w:uiPriority w:val="9"/>
    <w:rsid w:val="00B71102"/>
    <w:rPr>
      <w:rFonts w:ascii="Helvetica Neue Light" w:hAnsi="Helvetica Neue Light" w:cs="Times New Roman (Body CS)"/>
      <w:spacing w:val="15"/>
      <w:sz w:val="24"/>
      <w:shd w:val="clear" w:color="auto" w:fill="23D3CA"/>
    </w:rPr>
  </w:style>
  <w:style w:type="character" w:customStyle="1" w:styleId="Heading3Char">
    <w:name w:val="Heading 3 Char"/>
    <w:link w:val="Heading3"/>
    <w:uiPriority w:val="9"/>
    <w:rsid w:val="00B71102"/>
    <w:rPr>
      <w:rFonts w:ascii="Helvetica Neue" w:hAnsi="Helvetica Neue" w:cs="Times New Roman (Body CS)"/>
      <w:b/>
      <w:color w:val="23D3CA"/>
      <w:spacing w:val="15"/>
      <w:sz w:val="24"/>
    </w:rPr>
  </w:style>
  <w:style w:type="character" w:customStyle="1" w:styleId="Heading4Char">
    <w:name w:val="Heading 4 Char"/>
    <w:link w:val="Heading4"/>
    <w:uiPriority w:val="9"/>
    <w:rsid w:val="00B71102"/>
    <w:rPr>
      <w:rFonts w:ascii="Helvetica Neue" w:hAnsi="Helvetica Neue" w:cs="Times New Roman (Body CS)"/>
      <w:b/>
      <w:color w:val="23D3CA"/>
      <w:spacing w:val="10"/>
      <w:sz w:val="24"/>
    </w:rPr>
  </w:style>
  <w:style w:type="character" w:customStyle="1" w:styleId="Heading5Char">
    <w:name w:val="Heading 5 Char"/>
    <w:link w:val="Heading5"/>
    <w:uiPriority w:val="9"/>
    <w:rsid w:val="00B71102"/>
    <w:rPr>
      <w:rFonts w:ascii="Helvetica" w:hAnsi="Helvetica" w:cs="Times New Roman (Body CS)"/>
      <w:color w:val="23D3CA"/>
      <w:spacing w:val="10"/>
      <w:sz w:val="24"/>
    </w:rPr>
  </w:style>
  <w:style w:type="character" w:customStyle="1" w:styleId="Heading6Char">
    <w:name w:val="Heading 6 Char"/>
    <w:link w:val="Heading6"/>
    <w:uiPriority w:val="9"/>
    <w:rsid w:val="00B71102"/>
    <w:rPr>
      <w:rFonts w:ascii="Helvetica" w:hAnsi="Helvetica" w:cs="Times New Roman (Body CS)"/>
      <w:color w:val="23D3CA"/>
      <w:spacing w:val="10"/>
      <w:sz w:val="24"/>
    </w:rPr>
  </w:style>
  <w:style w:type="character" w:customStyle="1" w:styleId="Heading7Char">
    <w:name w:val="Heading 7 Char"/>
    <w:link w:val="Heading7"/>
    <w:uiPriority w:val="9"/>
    <w:rsid w:val="00B71102"/>
    <w:rPr>
      <w:rFonts w:ascii="Helvetica Neue Light" w:hAnsi="Helvetica Neue Light" w:cs="Times New Roman (Body CS)"/>
      <w:color w:val="23D3CA"/>
      <w:spacing w:val="10"/>
      <w:sz w:val="24"/>
    </w:rPr>
  </w:style>
  <w:style w:type="character" w:customStyle="1" w:styleId="Heading8Char">
    <w:name w:val="Heading 8 Char"/>
    <w:link w:val="Heading8"/>
    <w:uiPriority w:val="9"/>
    <w:rsid w:val="00790101"/>
    <w:rPr>
      <w:rFonts w:ascii="Helvetica" w:hAnsi="Helvetica" w:cs="Times New Roman (Body CS)"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790101"/>
    <w:rPr>
      <w:rFonts w:ascii="Helvetica" w:hAnsi="Helvetica" w:cs="Times New Roman (Body CS)"/>
      <w:i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3D2"/>
    <w:rPr>
      <w:b/>
      <w:bCs/>
      <w:color w:val="5A5C5E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0101"/>
    <w:pPr>
      <w:spacing w:before="0" w:after="0"/>
    </w:pPr>
    <w:rPr>
      <w:rFonts w:ascii="Helvetica Neue UltraLight" w:hAnsi="Helvetica Neue UltraLight"/>
      <w:color w:val="E2284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0101"/>
    <w:rPr>
      <w:rFonts w:ascii="Helvetica Neue UltraLight" w:hAnsi="Helvetica Neue UltraLight" w:cs="Times New Roman (Body CS)"/>
      <w:color w:val="E2284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101"/>
    <w:pPr>
      <w:spacing w:before="0" w:after="1000" w:line="240" w:lineRule="auto"/>
    </w:pPr>
    <w:rPr>
      <w:color w:val="042932"/>
      <w:spacing w:val="10"/>
      <w:szCs w:val="24"/>
    </w:rPr>
  </w:style>
  <w:style w:type="character" w:customStyle="1" w:styleId="SubtitleChar">
    <w:name w:val="Subtitle Char"/>
    <w:link w:val="Subtitle"/>
    <w:uiPriority w:val="11"/>
    <w:rsid w:val="00790101"/>
    <w:rPr>
      <w:rFonts w:ascii="Helvetica" w:hAnsi="Helvetica" w:cs="Times New Roman (Body CS)"/>
      <w:color w:val="042932"/>
      <w:spacing w:val="10"/>
      <w:sz w:val="24"/>
      <w:szCs w:val="24"/>
    </w:rPr>
  </w:style>
  <w:style w:type="character" w:styleId="Strong">
    <w:name w:val="Strong"/>
    <w:uiPriority w:val="22"/>
    <w:qFormat/>
    <w:rsid w:val="004453D2"/>
    <w:rPr>
      <w:b/>
      <w:bCs/>
    </w:rPr>
  </w:style>
  <w:style w:type="character" w:styleId="Emphasis">
    <w:name w:val="Emphasis"/>
    <w:uiPriority w:val="20"/>
    <w:qFormat/>
    <w:rsid w:val="00790101"/>
    <w:rPr>
      <w:caps w:val="0"/>
      <w:color w:val="23D3CA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453D2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4453D2"/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4453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53D2"/>
    <w:rPr>
      <w:rFonts w:ascii="Cambria" w:hAnsi="Cambria"/>
      <w:i/>
      <w:iCs/>
    </w:rPr>
  </w:style>
  <w:style w:type="character" w:customStyle="1" w:styleId="QuoteChar">
    <w:name w:val="Quote Char"/>
    <w:link w:val="Quote"/>
    <w:uiPriority w:val="29"/>
    <w:rsid w:val="004453D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102"/>
    <w:pPr>
      <w:pBdr>
        <w:top w:val="single" w:sz="4" w:space="10" w:color="6ECDDC"/>
        <w:left w:val="single" w:sz="4" w:space="10" w:color="6ECDDC"/>
      </w:pBdr>
      <w:spacing w:after="0"/>
      <w:ind w:left="1296" w:right="1152"/>
      <w:jc w:val="both"/>
    </w:pPr>
    <w:rPr>
      <w:i/>
      <w:iCs/>
      <w:color w:val="042932"/>
    </w:rPr>
  </w:style>
  <w:style w:type="character" w:customStyle="1" w:styleId="IntenseQuoteChar">
    <w:name w:val="Intense Quote Char"/>
    <w:link w:val="IntenseQuote"/>
    <w:uiPriority w:val="30"/>
    <w:rsid w:val="00B71102"/>
    <w:rPr>
      <w:rFonts w:ascii="Helvetica" w:hAnsi="Helvetica" w:cs="Times New Roman (Body CS)"/>
      <w:i/>
      <w:iCs/>
      <w:color w:val="042932"/>
      <w:sz w:val="24"/>
      <w:szCs w:val="20"/>
    </w:rPr>
  </w:style>
  <w:style w:type="character" w:styleId="SubtleEmphasis">
    <w:name w:val="Subtle Emphasis"/>
    <w:uiPriority w:val="19"/>
    <w:qFormat/>
    <w:rsid w:val="00457240"/>
    <w:rPr>
      <w:i/>
      <w:iCs/>
      <w:color w:val="23D3CA"/>
    </w:rPr>
  </w:style>
  <w:style w:type="character" w:styleId="IntenseEmphasis">
    <w:name w:val="Intense Emphasis"/>
    <w:uiPriority w:val="21"/>
    <w:qFormat/>
    <w:rsid w:val="00790101"/>
    <w:rPr>
      <w:rFonts w:ascii="Helvetica" w:hAnsi="Helvetica"/>
      <w:b/>
      <w:bCs/>
      <w:i w:val="0"/>
      <w:caps w:val="0"/>
      <w:color w:val="042932"/>
      <w:spacing w:val="10"/>
    </w:rPr>
  </w:style>
  <w:style w:type="character" w:styleId="SubtleReference">
    <w:name w:val="Subtle Reference"/>
    <w:uiPriority w:val="31"/>
    <w:qFormat/>
    <w:rsid w:val="00457240"/>
    <w:rPr>
      <w:b/>
      <w:bCs/>
      <w:color w:val="23D3CA"/>
    </w:rPr>
  </w:style>
  <w:style w:type="character" w:styleId="IntenseReference">
    <w:name w:val="Intense Reference"/>
    <w:uiPriority w:val="32"/>
    <w:qFormat/>
    <w:rsid w:val="00790101"/>
    <w:rPr>
      <w:b/>
      <w:bCs/>
      <w:i/>
      <w:iCs/>
      <w:caps w:val="0"/>
      <w:color w:val="23D3CA"/>
    </w:rPr>
  </w:style>
  <w:style w:type="character" w:styleId="BookTitle">
    <w:name w:val="Book Title"/>
    <w:uiPriority w:val="33"/>
    <w:qFormat/>
    <w:rsid w:val="004453D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4453D2"/>
    <w:pPr>
      <w:outlineLvl w:val="9"/>
    </w:pPr>
    <w:rPr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A135E"/>
  </w:style>
  <w:style w:type="paragraph" w:styleId="TOC1">
    <w:name w:val="toc 1"/>
    <w:basedOn w:val="Normal"/>
    <w:next w:val="Normal"/>
    <w:autoRedefine/>
    <w:uiPriority w:val="39"/>
    <w:unhideWhenUsed/>
    <w:rsid w:val="00FA175F"/>
    <w:pPr>
      <w:spacing w:before="240"/>
    </w:pPr>
    <w:rPr>
      <w:rFonts w:asciiTheme="minorHAnsi" w:hAnsiTheme="minorHAnsi"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F866C0"/>
    <w:pPr>
      <w:spacing w:after="0"/>
      <w:ind w:left="200"/>
    </w:pPr>
    <w:rPr>
      <w:rFonts w:asciiTheme="minorHAnsi" w:hAnsiTheme="minorHAnsi"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866C0"/>
    <w:pPr>
      <w:spacing w:before="0" w:after="0"/>
      <w:ind w:left="400"/>
    </w:pPr>
    <w:rPr>
      <w:rFonts w:asciiTheme="minorHAnsi" w:hAnsiTheme="minorHAnsi" w:cstheme="minorHAnsi"/>
    </w:rPr>
  </w:style>
  <w:style w:type="character" w:styleId="Hyperlink">
    <w:name w:val="Hyperlink"/>
    <w:uiPriority w:val="99"/>
    <w:unhideWhenUsed/>
    <w:rsid w:val="00F866C0"/>
    <w:rPr>
      <w:color w:val="5F5F5F"/>
      <w:u w:val="single"/>
    </w:rPr>
  </w:style>
  <w:style w:type="table" w:styleId="TableGrid">
    <w:name w:val="Table Grid"/>
    <w:basedOn w:val="TableNormal"/>
    <w:uiPriority w:val="59"/>
    <w:rsid w:val="0018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E5B573"/>
        <w:left w:val="single" w:sz="4" w:space="0" w:color="E5B573"/>
        <w:bottom w:val="single" w:sz="4" w:space="0" w:color="E5B573"/>
        <w:right w:val="single" w:sz="4" w:space="0" w:color="E5B573"/>
        <w:insideH w:val="single" w:sz="4" w:space="0" w:color="E5B573"/>
        <w:insideV w:val="single" w:sz="4" w:space="0" w:color="E5B57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78224"/>
          <w:left w:val="single" w:sz="4" w:space="0" w:color="C78224"/>
          <w:bottom w:val="single" w:sz="4" w:space="0" w:color="C78224"/>
          <w:right w:val="single" w:sz="4" w:space="0" w:color="C78224"/>
          <w:insideH w:val="nil"/>
          <w:insideV w:val="nil"/>
        </w:tcBorders>
        <w:shd w:val="clear" w:color="auto" w:fill="C78224"/>
      </w:tcPr>
    </w:tblStylePr>
    <w:tblStylePr w:type="lastRow">
      <w:rPr>
        <w:b/>
        <w:bCs/>
      </w:rPr>
      <w:tblPr/>
      <w:tcPr>
        <w:tcBorders>
          <w:top w:val="double" w:sz="4" w:space="0" w:color="C782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6D0"/>
      </w:tcPr>
    </w:tblStylePr>
    <w:tblStylePr w:type="band1Horz">
      <w:tblPr/>
      <w:tcPr>
        <w:shd w:val="clear" w:color="auto" w:fill="F6E6D0"/>
      </w:tcPr>
    </w:tblStylePr>
  </w:style>
  <w:style w:type="table" w:styleId="GridTable4-Accent4">
    <w:name w:val="Grid Table 4 Accent 4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B1C78C"/>
        <w:left w:val="single" w:sz="4" w:space="0" w:color="B1C78C"/>
        <w:bottom w:val="single" w:sz="4" w:space="0" w:color="B1C78C"/>
        <w:right w:val="single" w:sz="4" w:space="0" w:color="B1C78C"/>
        <w:insideH w:val="single" w:sz="4" w:space="0" w:color="B1C78C"/>
        <w:insideV w:val="single" w:sz="4" w:space="0" w:color="B1C78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984A"/>
          <w:left w:val="single" w:sz="4" w:space="0" w:color="7C984A"/>
          <w:bottom w:val="single" w:sz="4" w:space="0" w:color="7C984A"/>
          <w:right w:val="single" w:sz="4" w:space="0" w:color="7C984A"/>
          <w:insideH w:val="nil"/>
          <w:insideV w:val="nil"/>
        </w:tcBorders>
        <w:shd w:val="clear" w:color="auto" w:fill="7C984A"/>
      </w:tcPr>
    </w:tblStylePr>
    <w:tblStylePr w:type="lastRow">
      <w:rPr>
        <w:b/>
        <w:bCs/>
      </w:rPr>
      <w:tblPr/>
      <w:tcPr>
        <w:tcBorders>
          <w:top w:val="double" w:sz="4" w:space="0" w:color="7C984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/>
      </w:tcPr>
    </w:tblStylePr>
    <w:tblStylePr w:type="band1Horz">
      <w:tblPr/>
      <w:tcPr>
        <w:shd w:val="clear" w:color="auto" w:fill="E5ECD8"/>
      </w:tcPr>
    </w:tblStylePr>
  </w:style>
  <w:style w:type="table" w:styleId="GridTable4-Accent5">
    <w:name w:val="Grid Table 4 Accent 5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DACDBA"/>
        <w:left w:val="single" w:sz="4" w:space="0" w:color="DACDBA"/>
        <w:bottom w:val="single" w:sz="4" w:space="0" w:color="DACDBA"/>
        <w:right w:val="single" w:sz="4" w:space="0" w:color="DACDBA"/>
        <w:insideH w:val="single" w:sz="4" w:space="0" w:color="DACDBA"/>
        <w:insideV w:val="single" w:sz="4" w:space="0" w:color="DACDB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2AD8D"/>
          <w:left w:val="single" w:sz="4" w:space="0" w:color="C2AD8D"/>
          <w:bottom w:val="single" w:sz="4" w:space="0" w:color="C2AD8D"/>
          <w:right w:val="single" w:sz="4" w:space="0" w:color="C2AD8D"/>
          <w:insideH w:val="nil"/>
          <w:insideV w:val="nil"/>
        </w:tcBorders>
        <w:shd w:val="clear" w:color="auto" w:fill="C2AD8D"/>
      </w:tcPr>
    </w:tblStylePr>
    <w:tblStylePr w:type="lastRow">
      <w:rPr>
        <w:b/>
        <w:bCs/>
      </w:rPr>
      <w:tblPr/>
      <w:tcPr>
        <w:tcBorders>
          <w:top w:val="double" w:sz="4" w:space="0" w:color="C2AD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/>
      </w:tcPr>
    </w:tblStylePr>
    <w:tblStylePr w:type="band1Horz">
      <w:tblPr/>
      <w:tcPr>
        <w:shd w:val="clear" w:color="auto" w:fill="F2EEE8"/>
      </w:tcPr>
    </w:tblStylePr>
  </w:style>
  <w:style w:type="table" w:styleId="GridTable4-Accent3">
    <w:name w:val="Grid Table 4 Accent 3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A8E0EA"/>
        <w:left w:val="single" w:sz="4" w:space="0" w:color="A8E0EA"/>
        <w:bottom w:val="single" w:sz="4" w:space="0" w:color="A8E0EA"/>
        <w:right w:val="single" w:sz="4" w:space="0" w:color="A8E0EA"/>
        <w:insideH w:val="single" w:sz="4" w:space="0" w:color="A8E0EA"/>
        <w:insideV w:val="single" w:sz="4" w:space="0" w:color="A8E0E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ECDDC"/>
          <w:left w:val="single" w:sz="4" w:space="0" w:color="6ECDDC"/>
          <w:bottom w:val="single" w:sz="4" w:space="0" w:color="6ECDDC"/>
          <w:right w:val="single" w:sz="4" w:space="0" w:color="6ECDDC"/>
          <w:insideH w:val="nil"/>
          <w:insideV w:val="nil"/>
        </w:tcBorders>
        <w:shd w:val="clear" w:color="auto" w:fill="6ECDDC"/>
      </w:tcPr>
    </w:tblStylePr>
    <w:tblStylePr w:type="lastRow">
      <w:rPr>
        <w:b/>
        <w:bCs/>
      </w:rPr>
      <w:tblPr/>
      <w:tcPr>
        <w:tcBorders>
          <w:top w:val="double" w:sz="4" w:space="0" w:color="6E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/>
      </w:tcPr>
    </w:tblStylePr>
    <w:tblStylePr w:type="band1Horz">
      <w:tblPr/>
      <w:tcPr>
        <w:shd w:val="clear" w:color="auto" w:fill="E2F4F8"/>
      </w:tcPr>
    </w:tblStylePr>
  </w:style>
  <w:style w:type="table" w:styleId="GridTable4-Accent6">
    <w:name w:val="Grid Table 4 Accent 6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91A7C3"/>
        <w:left w:val="single" w:sz="4" w:space="0" w:color="91A7C3"/>
        <w:bottom w:val="single" w:sz="4" w:space="0" w:color="91A7C3"/>
        <w:right w:val="single" w:sz="4" w:space="0" w:color="91A7C3"/>
        <w:insideH w:val="single" w:sz="4" w:space="0" w:color="91A7C3"/>
        <w:insideV w:val="single" w:sz="4" w:space="0" w:color="91A7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06E94"/>
          <w:left w:val="single" w:sz="4" w:space="0" w:color="506E94"/>
          <w:bottom w:val="single" w:sz="4" w:space="0" w:color="506E94"/>
          <w:right w:val="single" w:sz="4" w:space="0" w:color="506E94"/>
          <w:insideH w:val="nil"/>
          <w:insideV w:val="nil"/>
        </w:tcBorders>
        <w:shd w:val="clear" w:color="auto" w:fill="506E94"/>
      </w:tcPr>
    </w:tblStylePr>
    <w:tblStylePr w:type="lastRow">
      <w:rPr>
        <w:b/>
        <w:bCs/>
      </w:rPr>
      <w:tblPr/>
      <w:tcPr>
        <w:tcBorders>
          <w:top w:val="double" w:sz="4" w:space="0" w:color="506E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/>
      </w:tcPr>
    </w:tblStylePr>
    <w:tblStylePr w:type="band1Horz">
      <w:tblPr/>
      <w:tcPr>
        <w:shd w:val="clear" w:color="auto" w:fill="DAE1EB"/>
      </w:tcPr>
    </w:tblStylePr>
  </w:style>
  <w:style w:type="table" w:styleId="GridTable5Dark-Accent1">
    <w:name w:val="Grid Table 5 Dark Accent 1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E4E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97B7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97B7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97B7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97B7E"/>
      </w:tcPr>
    </w:tblStylePr>
    <w:tblStylePr w:type="band1Vert">
      <w:tblPr/>
      <w:tcPr>
        <w:shd w:val="clear" w:color="auto" w:fill="C9CACB"/>
      </w:tcPr>
    </w:tblStylePr>
    <w:tblStylePr w:type="band1Horz">
      <w:tblPr/>
      <w:tcPr>
        <w:shd w:val="clear" w:color="auto" w:fill="C9CACB"/>
      </w:tcPr>
    </w:tblStylePr>
  </w:style>
  <w:style w:type="table" w:styleId="GridTable5Dark-Accent2">
    <w:name w:val="Grid Table 5 Dark Accent 2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E6D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782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782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782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78224"/>
      </w:tcPr>
    </w:tblStylePr>
    <w:tblStylePr w:type="band1Vert">
      <w:tblPr/>
      <w:tcPr>
        <w:shd w:val="clear" w:color="auto" w:fill="EECDA1"/>
      </w:tcPr>
    </w:tblStylePr>
    <w:tblStylePr w:type="band1Horz">
      <w:tblPr/>
      <w:tcPr>
        <w:shd w:val="clear" w:color="auto" w:fill="EECDA1"/>
      </w:tcPr>
    </w:tblStylePr>
  </w:style>
  <w:style w:type="table" w:styleId="GridTable5Dark-Accent3">
    <w:name w:val="Grid Table 5 Dark Accent 3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F4F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ECDD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ECDD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ECDD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ECDDC"/>
      </w:tcPr>
    </w:tblStylePr>
    <w:tblStylePr w:type="band1Vert">
      <w:tblPr/>
      <w:tcPr>
        <w:shd w:val="clear" w:color="auto" w:fill="C5EAF1"/>
      </w:tcPr>
    </w:tblStylePr>
    <w:tblStylePr w:type="band1Horz">
      <w:tblPr/>
      <w:tcPr>
        <w:shd w:val="clear" w:color="auto" w:fill="C5EAF1"/>
      </w:tcPr>
    </w:tblStylePr>
  </w:style>
  <w:style w:type="table" w:styleId="GridTable5Dark-Accent4">
    <w:name w:val="Grid Table 5 Dark Accent 4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CD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C984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C984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C984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C984A"/>
      </w:tcPr>
    </w:tblStylePr>
    <w:tblStylePr w:type="band1Vert">
      <w:tblPr/>
      <w:tcPr>
        <w:shd w:val="clear" w:color="auto" w:fill="CBD9B2"/>
      </w:tcPr>
    </w:tblStylePr>
    <w:tblStylePr w:type="band1Horz">
      <w:tblPr/>
      <w:tcPr>
        <w:shd w:val="clear" w:color="auto" w:fill="CBD9B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2C33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2C33"/>
    <w:rPr>
      <w:rFonts w:ascii="Times New Roman" w:hAnsi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034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347"/>
    <w:rPr>
      <w:rFonts w:ascii="Helvetica" w:hAnsi="Helvetica" w:cs="Times New Roman (Body CS)"/>
    </w:rPr>
  </w:style>
  <w:style w:type="character" w:styleId="FootnoteReference">
    <w:name w:val="footnote reference"/>
    <w:basedOn w:val="DefaultParagraphFont"/>
    <w:uiPriority w:val="99"/>
    <w:semiHidden/>
    <w:unhideWhenUsed/>
    <w:rsid w:val="0025034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E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E30"/>
    <w:rPr>
      <w:rFonts w:ascii="Helvetica" w:hAnsi="Helvetica" w:cs="Times New Roman (Body CS)"/>
    </w:rPr>
  </w:style>
  <w:style w:type="character" w:styleId="CommentReference">
    <w:name w:val="annotation reference"/>
    <w:uiPriority w:val="99"/>
    <w:semiHidden/>
    <w:unhideWhenUsed/>
    <w:rsid w:val="00CA7E30"/>
    <w:rPr>
      <w:sz w:val="16"/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379A8"/>
    <w:pPr>
      <w:spacing w:before="0" w:after="0"/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379A8"/>
    <w:pPr>
      <w:spacing w:before="0" w:after="0"/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379A8"/>
    <w:pPr>
      <w:spacing w:before="0" w:after="0"/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379A8"/>
    <w:pPr>
      <w:spacing w:before="0" w:after="0"/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379A8"/>
    <w:pPr>
      <w:spacing w:before="0" w:after="0"/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379A8"/>
    <w:pPr>
      <w:spacing w:before="0" w:after="0"/>
      <w:ind w:left="1600"/>
    </w:pPr>
    <w:rPr>
      <w:rFonts w:asciiTheme="minorHAnsi" w:hAnsiTheme="minorHAnsi" w:cs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AA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AAB"/>
    <w:rPr>
      <w:rFonts w:ascii="Helvetica" w:hAnsi="Helvetica" w:cs="Times New Roman (Body CS)"/>
      <w:b/>
      <w:bCs/>
    </w:rPr>
  </w:style>
  <w:style w:type="character" w:styleId="UnresolvedMention">
    <w:name w:val="Unresolved Mention"/>
    <w:basedOn w:val="DefaultParagraphFont"/>
    <w:uiPriority w:val="99"/>
    <w:rsid w:val="00AB04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241"/>
    <w:rPr>
      <w:color w:val="954F72" w:themeColor="followedHyperlink"/>
      <w:u w:val="single"/>
    </w:rPr>
  </w:style>
  <w:style w:type="paragraph" w:customStyle="1" w:styleId="list-bullet4">
    <w:name w:val="list-bullet4"/>
    <w:basedOn w:val="Normal"/>
    <w:rsid w:val="00FA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11254370653">
    <w:name w:val="author-11254370653"/>
    <w:basedOn w:val="DefaultParagraphFont"/>
    <w:rsid w:val="00FA175F"/>
  </w:style>
  <w:style w:type="table" w:customStyle="1" w:styleId="GridTable4-Accent11">
    <w:name w:val="Grid Table 4 - Accent 11"/>
    <w:basedOn w:val="TableNormal"/>
    <w:uiPriority w:val="49"/>
    <w:rsid w:val="00FA175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D4E6E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E6E"/>
    <w:rPr>
      <w:rFonts w:ascii="Helvetica" w:hAnsi="Helvetica" w:cs="Times New Roman (Body CS)"/>
    </w:rPr>
  </w:style>
  <w:style w:type="character" w:styleId="EndnoteReference">
    <w:name w:val="endnote reference"/>
    <w:basedOn w:val="DefaultParagraphFont"/>
    <w:uiPriority w:val="99"/>
    <w:semiHidden/>
    <w:unhideWhenUsed/>
    <w:rsid w:val="00CD4E6E"/>
    <w:rPr>
      <w:vertAlign w:val="superscript"/>
    </w:rPr>
  </w:style>
  <w:style w:type="paragraph" w:styleId="Revision">
    <w:name w:val="Revision"/>
    <w:hidden/>
    <w:uiPriority w:val="99"/>
    <w:semiHidden/>
    <w:rsid w:val="00E30A1D"/>
    <w:rPr>
      <w:rFonts w:ascii="Helvetica" w:hAnsi="Helvetica" w:cs="Times New Roman (Body CS)"/>
    </w:rPr>
  </w:style>
  <w:style w:type="table" w:styleId="PlainTable3">
    <w:name w:val="Plain Table 3"/>
    <w:basedOn w:val="TableNormal"/>
    <w:uiPriority w:val="43"/>
    <w:rsid w:val="00F25F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F25FF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GridLight">
    <w:name w:val="Grid Table Light"/>
    <w:basedOn w:val="TableNormal"/>
    <w:uiPriority w:val="40"/>
    <w:rsid w:val="008821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6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gov.org/sites/osh/ContinuumofCare/CoCForms/Documents/Primary%20Eligibility%20Forms/Homelessness%20Documentation%20Checklist.pdf" TargetMode="External"/><Relationship Id="rId13" Type="http://schemas.openxmlformats.org/officeDocument/2006/relationships/hyperlink" Target="https://www.irs.gov/pub/irs-pdf/fw9.pdf" TargetMode="External"/><Relationship Id="rId18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17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ud.gov/sites/documents/52580.PDF" TargetMode="External"/><Relationship Id="rId20" Type="http://schemas.openxmlformats.org/officeDocument/2006/relationships/hyperlink" Target="https://www.sccgov.org/sites/osh/ContinuumofCare/CoC%20Toolkit/Documents/Quality%20Assurance%20Standards/SCC%20CoC%20Quality%20Assurance%20Standards%20-%2010.9.20%20-%20HUD%20Mega%20Waive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gov.org/sites/osh/ContinuumofCare/CoC%20Toolkit/Documents/Policies/CoC%20and%20ESG%20Rent%20Reasonableness%20Policy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ccgov.org/sites/osh/ContinuumofCare/trainingmaterials/Documents/Housing%20Quality%20Standards/Housing%20Quality%20Standards%20Training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sccgov.org/sites/osh/ContinuumofCare/CoCForms/Pages/home.aspx" TargetMode="External"/><Relationship Id="rId19" Type="http://schemas.openxmlformats.org/officeDocument/2006/relationships/hyperlink" Target="https://www.sccgov.org/sites/osh/ContinuumofCare/trainingmaterials/Documents/VAWA%20and%20Strategies%20for%20Working%20with%20Survivors/Federal,%20State,%20CoC%20Policies_NE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14" Type="http://schemas.openxmlformats.org/officeDocument/2006/relationships/hyperlink" Target="https://www.hud.gov/sites/documents/52517.PDF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shacaine/Downloads/HB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7D3D38-6AEC-524D-888D-C9753490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 Word.dot</Template>
  <TotalTime>62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HomeBase CCC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 Drozdova</cp:lastModifiedBy>
  <cp:revision>27</cp:revision>
  <dcterms:created xsi:type="dcterms:W3CDTF">2020-07-22T16:33:00Z</dcterms:created>
  <dcterms:modified xsi:type="dcterms:W3CDTF">2021-08-04T22:12:00Z</dcterms:modified>
</cp:coreProperties>
</file>