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919" w:rsidRDefault="00133AEA" w:rsidP="009C0919">
      <w:pPr>
        <w:pStyle w:val="Footer"/>
        <w:tabs>
          <w:tab w:val="clear" w:pos="4320"/>
          <w:tab w:val="clear" w:pos="8640"/>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05pt;margin-top:.2pt;width:93.6pt;height:91.35pt;z-index:-251659264;mso-wrap-edited:f" wrapcoords="-177 0 -177 21418 21600 21418 21600 0 -177 0" fillcolor="window">
            <v:imagedata r:id="rId7" o:title=""/>
          </v:shape>
          <o:OLEObject Type="Embed" ProgID="Word.Picture.8" ShapeID="_x0000_s1026" DrawAspect="Content" ObjectID="_1385807927" r:id="rId8"/>
        </w:pict>
      </w:r>
    </w:p>
    <w:p w:rsidR="009C0919" w:rsidRDefault="009C0919" w:rsidP="009C0919">
      <w:pPr>
        <w:rPr>
          <w:noProof/>
          <w:sz w:val="16"/>
        </w:rPr>
      </w:pPr>
    </w:p>
    <w:p w:rsidR="009C0919" w:rsidRDefault="009C0919" w:rsidP="009C0919">
      <w:pPr>
        <w:jc w:val="right"/>
        <w:rPr>
          <w:noProof/>
          <w:sz w:val="16"/>
        </w:rPr>
      </w:pPr>
    </w:p>
    <w:p w:rsidR="009C0919" w:rsidRDefault="009C0919" w:rsidP="009C0919">
      <w:pPr>
        <w:pStyle w:val="Heading2"/>
        <w:tabs>
          <w:tab w:val="clear" w:pos="10890"/>
          <w:tab w:val="right" w:pos="9360"/>
          <w:tab w:val="right" w:pos="9990"/>
        </w:tabs>
        <w:ind w:left="0" w:right="0"/>
      </w:pPr>
      <w:r>
        <w:tab/>
      </w:r>
      <w:r>
        <w:rPr>
          <w:sz w:val="20"/>
        </w:rPr>
        <w:t>Mental Health Department</w:t>
      </w:r>
    </w:p>
    <w:p w:rsidR="009C0919" w:rsidRDefault="009C0919" w:rsidP="009C0919">
      <w:pPr>
        <w:pStyle w:val="Heading2"/>
        <w:tabs>
          <w:tab w:val="clear" w:pos="10890"/>
          <w:tab w:val="right" w:pos="9360"/>
          <w:tab w:val="right" w:pos="9990"/>
        </w:tabs>
        <w:ind w:left="0" w:right="0"/>
        <w:rPr>
          <w:b w:val="0"/>
        </w:rPr>
      </w:pPr>
      <w:r>
        <w:rPr>
          <w:b w:val="0"/>
        </w:rPr>
        <w:tab/>
      </w:r>
      <w:smartTag w:uri="urn:schemas-microsoft-com:office:smarttags" w:element="Street">
        <w:smartTag w:uri="urn:schemas-microsoft-com:office:smarttags" w:element="address">
          <w:r>
            <w:rPr>
              <w:b w:val="0"/>
            </w:rPr>
            <w:t>828 South Bascom Avenue, Suite 200</w:t>
          </w:r>
        </w:smartTag>
      </w:smartTag>
    </w:p>
    <w:p w:rsidR="009C0919" w:rsidRDefault="009C0919" w:rsidP="009C0919">
      <w:pPr>
        <w:pStyle w:val="Heading2"/>
        <w:tabs>
          <w:tab w:val="clear" w:pos="10890"/>
          <w:tab w:val="right" w:pos="9360"/>
          <w:tab w:val="right" w:pos="9990"/>
        </w:tabs>
        <w:ind w:left="0" w:right="0"/>
      </w:pPr>
      <w:r>
        <w:tab/>
      </w:r>
      <w:smartTag w:uri="urn:schemas-microsoft-com:office:smarttags" w:element="place">
        <w:smartTag w:uri="urn:schemas-microsoft-com:office:smarttags" w:element="City">
          <w:r>
            <w:rPr>
              <w:b w:val="0"/>
            </w:rPr>
            <w:t>San José</w:t>
          </w:r>
        </w:smartTag>
        <w:r>
          <w:rPr>
            <w:b w:val="0"/>
          </w:rPr>
          <w:t xml:space="preserve">, </w:t>
        </w:r>
        <w:smartTag w:uri="urn:schemas-microsoft-com:office:smarttags" w:element="State">
          <w:r>
            <w:rPr>
              <w:b w:val="0"/>
            </w:rPr>
            <w:t>California</w:t>
          </w:r>
        </w:smartTag>
        <w:r>
          <w:rPr>
            <w:b w:val="0"/>
          </w:rPr>
          <w:t xml:space="preserve">  </w:t>
        </w:r>
        <w:smartTag w:uri="urn:schemas-microsoft-com:office:smarttags" w:element="PostalCode">
          <w:r>
            <w:rPr>
              <w:b w:val="0"/>
            </w:rPr>
            <w:t>95128</w:t>
          </w:r>
        </w:smartTag>
      </w:smartTag>
    </w:p>
    <w:p w:rsidR="009C0919" w:rsidRDefault="009C0919" w:rsidP="009C0919">
      <w:pPr>
        <w:pStyle w:val="Heading2"/>
        <w:tabs>
          <w:tab w:val="clear" w:pos="10890"/>
          <w:tab w:val="right" w:pos="9360"/>
          <w:tab w:val="right" w:pos="9990"/>
        </w:tabs>
        <w:ind w:left="0" w:right="0"/>
        <w:rPr>
          <w:b w:val="0"/>
        </w:rPr>
      </w:pPr>
      <w:r>
        <w:tab/>
      </w:r>
      <w:r>
        <w:rPr>
          <w:b w:val="0"/>
        </w:rPr>
        <w:t>Tel (408) 885-5770</w:t>
      </w:r>
    </w:p>
    <w:p w:rsidR="009C0919" w:rsidRDefault="009C0919" w:rsidP="009C0919">
      <w:pPr>
        <w:pStyle w:val="Heading2"/>
        <w:tabs>
          <w:tab w:val="clear" w:pos="10890"/>
          <w:tab w:val="right" w:pos="9360"/>
          <w:tab w:val="right" w:pos="9990"/>
        </w:tabs>
        <w:ind w:left="0" w:right="0"/>
      </w:pPr>
      <w:r>
        <w:rPr>
          <w:b w:val="0"/>
          <w:i/>
        </w:rPr>
        <w:t>Dedicated to the Health</w:t>
      </w:r>
      <w:r>
        <w:rPr>
          <w:i/>
        </w:rPr>
        <w:tab/>
      </w:r>
      <w:r>
        <w:rPr>
          <w:b w:val="0"/>
        </w:rPr>
        <w:t>Fax (408) 885-5788</w:t>
      </w:r>
    </w:p>
    <w:p w:rsidR="009C0919" w:rsidRDefault="009C0919" w:rsidP="009C0919">
      <w:pPr>
        <w:pStyle w:val="Heading2"/>
        <w:tabs>
          <w:tab w:val="clear" w:pos="10890"/>
          <w:tab w:val="right" w:pos="9360"/>
          <w:tab w:val="right" w:pos="9990"/>
        </w:tabs>
        <w:ind w:left="0" w:right="0"/>
      </w:pPr>
      <w:r>
        <w:rPr>
          <w:b w:val="0"/>
          <w:i/>
        </w:rPr>
        <w:t>Of the Whole Community</w:t>
      </w:r>
      <w:r>
        <w:tab/>
      </w:r>
      <w:r>
        <w:rPr>
          <w:b w:val="0"/>
        </w:rPr>
        <w:t>Fax (408) 885-5789</w:t>
      </w:r>
    </w:p>
    <w:p w:rsidR="009C0919" w:rsidRDefault="00133AEA" w:rsidP="009C0919">
      <w:pPr>
        <w:tabs>
          <w:tab w:val="right" w:pos="9990"/>
        </w:tabs>
        <w:jc w:val="right"/>
      </w:pPr>
      <w:r>
        <w:rPr>
          <w:noProof/>
        </w:rPr>
        <w:pict>
          <v:line id="_x0000_s1027" style="position:absolute;left:0;text-align:left;z-index:251658240" from="184.05pt,11.8pt" to="277.65pt,11.8pt" strokeweight="1pt"/>
        </w:pict>
      </w:r>
    </w:p>
    <w:p w:rsidR="009C0919" w:rsidRDefault="009C0919" w:rsidP="009C0919">
      <w:pPr>
        <w:pStyle w:val="Heading1"/>
        <w:tabs>
          <w:tab w:val="right" w:pos="9990"/>
        </w:tabs>
        <w:ind w:left="0" w:right="0"/>
        <w:jc w:val="left"/>
      </w:pPr>
    </w:p>
    <w:p w:rsidR="009A4FC7" w:rsidRDefault="009A4FC7">
      <w:pPr>
        <w:jc w:val="center"/>
        <w:rPr>
          <w:b/>
          <w:sz w:val="28"/>
        </w:rPr>
      </w:pPr>
    </w:p>
    <w:p w:rsidR="008F3017" w:rsidRPr="003100A4" w:rsidRDefault="008F3017">
      <w:pPr>
        <w:jc w:val="center"/>
        <w:rPr>
          <w:b/>
          <w:sz w:val="32"/>
        </w:rPr>
      </w:pPr>
      <w:r w:rsidRPr="003100A4">
        <w:rPr>
          <w:b/>
          <w:sz w:val="32"/>
        </w:rPr>
        <w:t>D.2:  Development Description</w:t>
      </w:r>
    </w:p>
    <w:p w:rsidR="008F3017" w:rsidRDefault="008F3017">
      <w:pPr>
        <w:rPr>
          <w:b/>
          <w:sz w:val="28"/>
        </w:rPr>
      </w:pPr>
    </w:p>
    <w:p w:rsidR="008F3017" w:rsidRDefault="008F3017">
      <w:pPr>
        <w:rPr>
          <w:sz w:val="28"/>
        </w:rPr>
      </w:pPr>
      <w:r w:rsidRPr="009C0919">
        <w:rPr>
          <w:b/>
          <w:sz w:val="28"/>
        </w:rPr>
        <w:t>Project:</w:t>
      </w:r>
      <w:r>
        <w:rPr>
          <w:sz w:val="28"/>
        </w:rPr>
        <w:t xml:space="preserve">  </w:t>
      </w:r>
      <w:r>
        <w:rPr>
          <w:sz w:val="28"/>
        </w:rPr>
        <w:tab/>
      </w:r>
      <w:r w:rsidR="00FE5C32">
        <w:rPr>
          <w:sz w:val="28"/>
        </w:rPr>
        <w:t>Ford &amp; Monterey</w:t>
      </w:r>
      <w:r>
        <w:rPr>
          <w:sz w:val="28"/>
        </w:rPr>
        <w:t xml:space="preserve"> Family Housing</w:t>
      </w:r>
    </w:p>
    <w:p w:rsidR="008F3017" w:rsidRDefault="008F3017">
      <w:pPr>
        <w:rPr>
          <w:sz w:val="28"/>
        </w:rPr>
      </w:pPr>
      <w:r w:rsidRPr="009C0919">
        <w:rPr>
          <w:b/>
          <w:sz w:val="28"/>
        </w:rPr>
        <w:t>Sponsors:</w:t>
      </w:r>
      <w:r>
        <w:rPr>
          <w:sz w:val="28"/>
        </w:rPr>
        <w:t xml:space="preserve">  </w:t>
      </w:r>
      <w:r>
        <w:rPr>
          <w:sz w:val="28"/>
        </w:rPr>
        <w:tab/>
        <w:t xml:space="preserve">Eden Housing, Inc. </w:t>
      </w:r>
    </w:p>
    <w:p w:rsidR="008F3017" w:rsidRDefault="008F3017">
      <w:pPr>
        <w:rPr>
          <w:b/>
          <w:sz w:val="28"/>
        </w:rPr>
      </w:pPr>
      <w:r w:rsidRPr="009C0919">
        <w:rPr>
          <w:b/>
          <w:sz w:val="28"/>
        </w:rPr>
        <w:t>Location:</w:t>
      </w:r>
      <w:r>
        <w:rPr>
          <w:sz w:val="28"/>
        </w:rPr>
        <w:t xml:space="preserve">  </w:t>
      </w:r>
      <w:r>
        <w:rPr>
          <w:sz w:val="28"/>
        </w:rPr>
        <w:tab/>
      </w:r>
      <w:r w:rsidR="00FE5C32">
        <w:rPr>
          <w:sz w:val="28"/>
        </w:rPr>
        <w:t>Ford &amp; Monterey Roads, San Jose CA</w:t>
      </w:r>
    </w:p>
    <w:p w:rsidR="008F3017" w:rsidRDefault="008F3017"/>
    <w:p w:rsidR="008F3017" w:rsidRDefault="00EA7C08" w:rsidP="007433D1">
      <w:pPr>
        <w:jc w:val="center"/>
      </w:pPr>
      <w:r>
        <w:rPr>
          <w:noProof/>
        </w:rPr>
        <w:drawing>
          <wp:inline distT="0" distB="0" distL="0" distR="0">
            <wp:extent cx="4842509" cy="2194560"/>
            <wp:effectExtent l="19050" t="0" r="0" b="0"/>
            <wp:docPr id="3" name="Picture 2" descr="04-BIRDS 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BIRDS EYE.jpg"/>
                    <pic:cNvPicPr/>
                  </pic:nvPicPr>
                  <pic:blipFill>
                    <a:blip r:embed="rId9" cstate="print"/>
                    <a:stretch>
                      <a:fillRect/>
                    </a:stretch>
                  </pic:blipFill>
                  <pic:spPr>
                    <a:xfrm>
                      <a:off x="0" y="0"/>
                      <a:ext cx="4845475" cy="2195904"/>
                    </a:xfrm>
                    <a:prstGeom prst="rect">
                      <a:avLst/>
                    </a:prstGeom>
                  </pic:spPr>
                </pic:pic>
              </a:graphicData>
            </a:graphic>
          </wp:inline>
        </w:drawing>
      </w:r>
    </w:p>
    <w:p w:rsidR="008F3017" w:rsidRDefault="008F3017"/>
    <w:p w:rsidR="008F3017" w:rsidRDefault="008F3017">
      <w:pPr>
        <w:rPr>
          <w:b/>
          <w:u w:val="single"/>
        </w:rPr>
      </w:pPr>
      <w:r>
        <w:rPr>
          <w:b/>
          <w:u w:val="single"/>
        </w:rPr>
        <w:t>Project Summary</w:t>
      </w:r>
    </w:p>
    <w:p w:rsidR="00FE5C32" w:rsidRDefault="00FE5C32">
      <w:r>
        <w:t>Ford &amp; Monterey</w:t>
      </w:r>
      <w:r w:rsidR="008F3017">
        <w:t xml:space="preserve"> Family Housing is a new construction, </w:t>
      </w:r>
      <w:r>
        <w:t>75</w:t>
      </w:r>
      <w:r w:rsidR="008F3017">
        <w:t xml:space="preserve">-unit permanent affordable rental housing development by Eden Housing, Inc. </w:t>
      </w:r>
    </w:p>
    <w:p w:rsidR="00FE5C32" w:rsidRDefault="00FE5C32"/>
    <w:p w:rsidR="00FE5C32" w:rsidRDefault="00FE5C32" w:rsidP="00FE5C32">
      <w:r>
        <w:t xml:space="preserve">The Ford &amp; Monterey development is located in South San Jose on a parcel of land owned by the City of San Jose. Eden was selected to develop this parcel in the Fall of 2008, and has fully entitled a 95 unit project to serve both low income families and individuals with special needs.  Eden was able to secure financing from HUD’s 811 program to move forward on the special needs units, and the development will now be phased into two projects as follows:  Phase 1: 20 units of special needs housing and Phase 2: 75-unit family rental development (the subject of this application) </w:t>
      </w:r>
    </w:p>
    <w:p w:rsidR="00FE5C32" w:rsidRDefault="00FE5C32" w:rsidP="00FE5C32"/>
    <w:p w:rsidR="00FE5C32" w:rsidRDefault="00FE5C32" w:rsidP="00FE5C32">
      <w:r>
        <w:t>Ford &amp; Monterey Family Housing is targeted to very low and extremely low income families earning between 20% AMI and 50%AMI. Five (5) units will be set-aside for MHSA households earning less than 30% AMI with services to be provided by Santa Clara County.  The proposed plan includes:</w:t>
      </w:r>
    </w:p>
    <w:p w:rsidR="00FE5C32" w:rsidRDefault="00FE5C32" w:rsidP="00FE5C32">
      <w:pPr>
        <w:pStyle w:val="ListParagraph"/>
        <w:numPr>
          <w:ilvl w:val="0"/>
          <w:numId w:val="2"/>
        </w:numPr>
      </w:pPr>
      <w:r>
        <w:t xml:space="preserve">12 one bedrooms, </w:t>
      </w:r>
    </w:p>
    <w:p w:rsidR="00FE5C32" w:rsidRDefault="00FE5C32" w:rsidP="00FE5C32">
      <w:pPr>
        <w:pStyle w:val="ListParagraph"/>
        <w:numPr>
          <w:ilvl w:val="0"/>
          <w:numId w:val="2"/>
        </w:numPr>
      </w:pPr>
      <w:r>
        <w:t xml:space="preserve">40 two bedrooms, and </w:t>
      </w:r>
    </w:p>
    <w:p w:rsidR="00FE5C32" w:rsidRDefault="00FE5C32" w:rsidP="00FE5C32">
      <w:pPr>
        <w:pStyle w:val="ListParagraph"/>
        <w:numPr>
          <w:ilvl w:val="0"/>
          <w:numId w:val="2"/>
        </w:numPr>
      </w:pPr>
      <w:r>
        <w:t>33 three bedrooms</w:t>
      </w:r>
      <w:r w:rsidR="00357464">
        <w:t>.</w:t>
      </w:r>
      <w:r>
        <w:t xml:space="preserve"> </w:t>
      </w:r>
    </w:p>
    <w:p w:rsidR="00FE5C32" w:rsidRDefault="00FE5C32" w:rsidP="00FE5C32"/>
    <w:p w:rsidR="00FE5C32" w:rsidRDefault="00FE5C32" w:rsidP="00FE5C32">
      <w:r>
        <w:t xml:space="preserve">These units are distributed across three buildings, with townhomes over flats. </w:t>
      </w:r>
    </w:p>
    <w:p w:rsidR="00FE5C32" w:rsidRDefault="00FE5C32" w:rsidP="00FE5C32"/>
    <w:p w:rsidR="00FE5C32" w:rsidRDefault="00FE5C32" w:rsidP="00FE5C32">
      <w:r>
        <w:t>The site is located south of the City’s Downtown, in the Silver Leaf neighborhood, an established neighborhood of single family homes with a medium-sized retail shopping complex and nearby parks and schools.  The retail center is directly adjacent to the project site and includes a full scale grocery store, pharmacy, bank and big box retailer. These retail amenities will directly serve residents and their families and offer employment opportunities for future residents. Finally, the project offers convenient access to Monterey Road and Highway 101 and is within walking distance of the Cal-Train Blossom Hill Station on Monterey Road, and several VTA bus routes. These transit options will easily connect residents to major employment centers such as Downtown San Jose, San Jose City College, the San Jose International Airport</w:t>
      </w:r>
      <w:r w:rsidR="008A4BBF">
        <w:t xml:space="preserve"> and downtown San Francisco.   </w:t>
      </w:r>
    </w:p>
    <w:p w:rsidR="00FE5C32" w:rsidRDefault="00FE5C32" w:rsidP="00FE5C32"/>
    <w:p w:rsidR="00FE5C32" w:rsidRDefault="00FE5C32">
      <w:r>
        <w:t xml:space="preserve">The majority of the development’s 121 parking spaces provided in a ground level parking structure that is wrapped with residential units to ensure a street-friendly and pedestrian-oriented presence in the surrounding community.   On-site amenities include a community room and computer center, where Eden Housing Resident Services will provide programs for children, computer and education classes for families, and social activities for all residents. Landscaped grounds, including play areas for children, courtyards with barbecues, and central laundry facilities round out the planned on-site amenities for this community. </w:t>
      </w:r>
    </w:p>
    <w:p w:rsidR="008F3017" w:rsidRDefault="00766772">
      <w:r>
        <w:t xml:space="preserve"> </w:t>
      </w:r>
    </w:p>
    <w:p w:rsidR="008F3017" w:rsidRDefault="008F3017">
      <w:pPr>
        <w:rPr>
          <w:b/>
          <w:u w:val="single"/>
        </w:rPr>
      </w:pPr>
      <w:r>
        <w:rPr>
          <w:b/>
          <w:u w:val="single"/>
        </w:rPr>
        <w:t>Housing and Service Goals and Tenants to be Served</w:t>
      </w:r>
    </w:p>
    <w:p w:rsidR="008F3017" w:rsidRDefault="008F3017">
      <w:r>
        <w:t xml:space="preserve">The goal of this housing project will be to house, with supportive services, at least five (5) </w:t>
      </w:r>
      <w:r w:rsidR="00D562B8">
        <w:t xml:space="preserve">severely </w:t>
      </w:r>
      <w:r>
        <w:t xml:space="preserve">mentally ill individuals who are </w:t>
      </w:r>
      <w:r w:rsidR="00D562B8">
        <w:t xml:space="preserve">chronically </w:t>
      </w:r>
      <w:r>
        <w:t xml:space="preserve">homeless.  All of the five MHSA-funded units will be designated for households with at least one tenant who has a severe mental illness.  The MHSA units will be distributed </w:t>
      </w:r>
      <w:r w:rsidR="008A4BBF">
        <w:t>one-bedroom units</w:t>
      </w:r>
      <w:r>
        <w:t>.  It will be the aim of those providing services to these tenants that they will be able to remain in this permanent housing while accessing the services appropriate to their needs.  Case Managers and Peer Mentors provided by the Santa Clara County Mental Health Department (MHD) or their designee will work with these individuals to enable them to enhance their independent living skills, obtain employment</w:t>
      </w:r>
      <w:r w:rsidR="00A3195F">
        <w:t xml:space="preserve"> where possible</w:t>
      </w:r>
      <w:r>
        <w:t>, increase their money manage</w:t>
      </w:r>
      <w:r w:rsidR="00A3195F">
        <w:softHyphen/>
      </w:r>
      <w:r>
        <w:t>ment skills, obtain support from other sources, participate in support groups and social/</w:t>
      </w:r>
      <w:r w:rsidR="00A3195F">
        <w:t xml:space="preserve"> </w:t>
      </w:r>
      <w:r>
        <w:t>recreational activities, and obtain other assistance as needed.  Service coordinators provided by Eden Housing Resident Services</w:t>
      </w:r>
      <w:r w:rsidR="00A3195F">
        <w:t>,</w:t>
      </w:r>
      <w:r>
        <w:t xml:space="preserve"> Inc. will also assist them in accessing services—as they will with the other residents in the development</w:t>
      </w:r>
      <w:r w:rsidR="00332B12">
        <w:t>.</w:t>
      </w:r>
    </w:p>
    <w:p w:rsidR="008F3017" w:rsidRDefault="008F3017"/>
    <w:p w:rsidR="008F3017" w:rsidRDefault="008F3017">
      <w:pPr>
        <w:rPr>
          <w:b/>
          <w:u w:val="single"/>
        </w:rPr>
      </w:pPr>
      <w:r>
        <w:rPr>
          <w:b/>
          <w:u w:val="single"/>
        </w:rPr>
        <w:t>Type of Housing</w:t>
      </w:r>
    </w:p>
    <w:p w:rsidR="008F3017" w:rsidRDefault="008A4BBF">
      <w:r>
        <w:t>Ford &amp; Monterey</w:t>
      </w:r>
      <w:r w:rsidR="008F3017">
        <w:t xml:space="preserve"> Family Housing is permanent, affordable rental housing for households at or below </w:t>
      </w:r>
      <w:r w:rsidR="00C536E2">
        <w:t>50%</w:t>
      </w:r>
      <w:r w:rsidR="008F3017">
        <w:t xml:space="preserve"> of Area Median Income (AMI) and offers one-bedroom, two-bedroom, and three-bedroom units.</w:t>
      </w:r>
    </w:p>
    <w:p w:rsidR="008F3017" w:rsidRDefault="008F3017"/>
    <w:p w:rsidR="008F3017" w:rsidRDefault="008F3017">
      <w:pPr>
        <w:rPr>
          <w:b/>
          <w:u w:val="single"/>
        </w:rPr>
      </w:pPr>
      <w:r>
        <w:rPr>
          <w:b/>
          <w:u w:val="single"/>
        </w:rPr>
        <w:t>Primary Service Provider</w:t>
      </w:r>
    </w:p>
    <w:p w:rsidR="008F3017" w:rsidRDefault="008F3017">
      <w:r>
        <w:t xml:space="preserve">The MHD will be responsible for ensuring that services are provided to the MHSA residents.  However, most likely there will be several service providers assigned to the care of the MHSA residents.  In order to facilitate a coordinated service delivery approach, the responsible County service provider (i.e. Housing Support Liaison) will meet with representatives from the individual service providers involved and will coordinate the services that will be delivered on site.  He/she will facilitate meetings with the Case Managers and others as needed to ensure appropriate service delivery.  Thus, the Housing Support Liaison will serve as the single point of </w:t>
      </w:r>
      <w:r>
        <w:lastRenderedPageBreak/>
        <w:t xml:space="preserve">contact for communicating between service providers and property management staff and coordinating supportive services for the residents of the MHSA-funded units.  </w:t>
      </w:r>
    </w:p>
    <w:p w:rsidR="008F3017" w:rsidRDefault="008F3017"/>
    <w:p w:rsidR="008F3017" w:rsidRDefault="008F3017">
      <w:pPr>
        <w:rPr>
          <w:b/>
          <w:u w:val="single"/>
        </w:rPr>
      </w:pPr>
      <w:r>
        <w:rPr>
          <w:b/>
          <w:u w:val="single"/>
        </w:rPr>
        <w:t>Development Partners</w:t>
      </w:r>
    </w:p>
    <w:p w:rsidR="00766772" w:rsidRDefault="008F3017">
      <w:r>
        <w:t xml:space="preserve">Eden Housing, Inc. is the sponsor of </w:t>
      </w:r>
      <w:r w:rsidR="008A4BBF">
        <w:t>Ford &amp; Monterey</w:t>
      </w:r>
      <w:r>
        <w:t xml:space="preserve"> Family Housing.  </w:t>
      </w:r>
      <w:r w:rsidR="008A4BBF">
        <w:t xml:space="preserve">A to-be-named </w:t>
      </w:r>
      <w:r>
        <w:t>non-profit a</w:t>
      </w:r>
      <w:r w:rsidR="008A4BBF">
        <w:t>ffiliate of Eden Housing, Inc. will be the co-General Partner</w:t>
      </w:r>
      <w:r>
        <w:t xml:space="preserve"> of the final ownership entity</w:t>
      </w:r>
      <w:r w:rsidR="008A4BBF">
        <w:t>.</w:t>
      </w:r>
      <w:r>
        <w:t xml:space="preserve"> Eden Housing Inc. has </w:t>
      </w:r>
      <w:r w:rsidR="00C536E2">
        <w:t>43</w:t>
      </w:r>
      <w:r>
        <w:t xml:space="preserve"> years </w:t>
      </w:r>
      <w:r w:rsidR="00C536E2">
        <w:t xml:space="preserve">of </w:t>
      </w:r>
      <w:r>
        <w:t>experience developing affordable rental housing having completed over</w:t>
      </w:r>
      <w:r w:rsidR="00766772">
        <w:t xml:space="preserve"> </w:t>
      </w:r>
      <w:r w:rsidR="005B7639">
        <w:t>5,</w:t>
      </w:r>
      <w:r w:rsidR="00C536E2">
        <w:t xml:space="preserve">500 </w:t>
      </w:r>
      <w:r>
        <w:t xml:space="preserve">units in </w:t>
      </w:r>
      <w:r w:rsidR="00766772">
        <w:t>six Bay Area counties</w:t>
      </w:r>
      <w:r w:rsidR="00CE2D59">
        <w:t>.</w:t>
      </w:r>
    </w:p>
    <w:p w:rsidR="00766772" w:rsidRPr="009C0919" w:rsidRDefault="00766772">
      <w:pPr>
        <w:rPr>
          <w:sz w:val="16"/>
        </w:rPr>
      </w:pPr>
    </w:p>
    <w:p w:rsidR="009C0919" w:rsidRPr="009C0919" w:rsidRDefault="009C0919" w:rsidP="009C0919">
      <w:pPr>
        <w:rPr>
          <w:sz w:val="16"/>
        </w:rPr>
      </w:pPr>
    </w:p>
    <w:p w:rsidR="008F3017" w:rsidRDefault="008F3017">
      <w:pPr>
        <w:rPr>
          <w:b/>
          <w:u w:val="single"/>
        </w:rPr>
      </w:pPr>
      <w:r>
        <w:rPr>
          <w:b/>
          <w:u w:val="single"/>
        </w:rPr>
        <w:t>Development Financing</w:t>
      </w:r>
    </w:p>
    <w:p w:rsidR="008F3017" w:rsidRDefault="008F3017">
      <w:r>
        <w:t xml:space="preserve">The table below illustrates the current construction and permanent financing plan.  </w:t>
      </w:r>
    </w:p>
    <w:p w:rsidR="008F3017" w:rsidRDefault="008F3017"/>
    <w:p w:rsidR="008A4BBF" w:rsidRDefault="008A4BBF"/>
    <w:p w:rsidR="008A4BBF" w:rsidRPr="008A4BBF" w:rsidRDefault="00FE350D" w:rsidP="008A4BBF">
      <w:pPr>
        <w:rPr>
          <w:b/>
          <w:sz w:val="22"/>
          <w:szCs w:val="22"/>
        </w:rPr>
      </w:pPr>
      <w:r>
        <w:rPr>
          <w:b/>
          <w:sz w:val="22"/>
          <w:szCs w:val="22"/>
        </w:rPr>
        <w:t>CONSTRUCTION</w:t>
      </w:r>
      <w:r w:rsidR="008A4BBF" w:rsidRPr="008A4BBF">
        <w:rPr>
          <w:b/>
          <w:sz w:val="22"/>
          <w:szCs w:val="22"/>
        </w:rPr>
        <w:t xml:space="preserve"> SOURCES</w:t>
      </w:r>
    </w:p>
    <w:p w:rsidR="008A4BBF" w:rsidRPr="008A4BBF" w:rsidRDefault="00FE350D" w:rsidP="008A4BBF">
      <w:pPr>
        <w:pStyle w:val="Body"/>
        <w:tabs>
          <w:tab w:val="left" w:pos="1440"/>
          <w:tab w:val="right" w:pos="7200"/>
          <w:tab w:val="left" w:pos="7920"/>
          <w:tab w:val="left" w:pos="8640"/>
          <w:tab w:val="left" w:pos="9360"/>
        </w:tabs>
        <w:ind w:left="1440"/>
        <w:rPr>
          <w:rFonts w:ascii="Times New Roman" w:hAnsi="Times New Roman"/>
          <w:sz w:val="22"/>
          <w:szCs w:val="22"/>
        </w:rPr>
      </w:pPr>
      <w:r>
        <w:rPr>
          <w:rFonts w:ascii="Times New Roman" w:hAnsi="Times New Roman"/>
          <w:sz w:val="22"/>
          <w:szCs w:val="22"/>
        </w:rPr>
        <w:t>Construction Loan</w:t>
      </w:r>
      <w:r w:rsidR="008A4BBF" w:rsidRPr="008A4BBF">
        <w:rPr>
          <w:rFonts w:ascii="Times New Roman" w:hAnsi="Times New Roman"/>
          <w:sz w:val="22"/>
          <w:szCs w:val="22"/>
        </w:rPr>
        <w:tab/>
        <w:t>$</w:t>
      </w:r>
      <w:r>
        <w:rPr>
          <w:rFonts w:ascii="Times New Roman" w:hAnsi="Times New Roman"/>
          <w:sz w:val="22"/>
          <w:szCs w:val="22"/>
        </w:rPr>
        <w:t>17,355,862</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Value of City Loan Donation</w:t>
      </w:r>
      <w:r w:rsidRPr="008A4BBF">
        <w:rPr>
          <w:rFonts w:ascii="Times New Roman" w:hAnsi="Times New Roman"/>
          <w:sz w:val="22"/>
          <w:szCs w:val="22"/>
        </w:rPr>
        <w:tab/>
        <w:t>$4,155,200</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Santa Clara County Housing Authority Loan</w:t>
      </w:r>
      <w:r w:rsidRPr="008A4BBF">
        <w:rPr>
          <w:rFonts w:ascii="Times New Roman" w:hAnsi="Times New Roman"/>
          <w:sz w:val="22"/>
          <w:szCs w:val="22"/>
        </w:rPr>
        <w:tab/>
        <w:t>$6,500,000</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Housing Trust Loan</w:t>
      </w:r>
      <w:r w:rsidRPr="008A4BBF">
        <w:rPr>
          <w:rFonts w:ascii="Times New Roman" w:hAnsi="Times New Roman"/>
          <w:sz w:val="22"/>
          <w:szCs w:val="22"/>
        </w:rPr>
        <w:tab/>
        <w:t>$500,000</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In</w:t>
      </w:r>
      <w:r w:rsidR="00FE350D">
        <w:rPr>
          <w:rFonts w:ascii="Times New Roman" w:hAnsi="Times New Roman"/>
          <w:sz w:val="22"/>
          <w:szCs w:val="22"/>
        </w:rPr>
        <w:t>vestor Capital Contributions</w:t>
      </w:r>
      <w:r w:rsidR="00FE350D">
        <w:rPr>
          <w:rFonts w:ascii="Times New Roman" w:hAnsi="Times New Roman"/>
          <w:sz w:val="22"/>
          <w:szCs w:val="22"/>
        </w:rPr>
        <w:tab/>
      </w:r>
      <w:r w:rsidR="00FE350D" w:rsidRPr="00FE350D">
        <w:rPr>
          <w:rFonts w:ascii="Times New Roman" w:hAnsi="Times New Roman"/>
          <w:sz w:val="22"/>
          <w:szCs w:val="22"/>
          <w:u w:val="single"/>
        </w:rPr>
        <w:t>$1</w:t>
      </w:r>
      <w:r w:rsidRPr="00FE350D">
        <w:rPr>
          <w:rFonts w:ascii="Times New Roman" w:hAnsi="Times New Roman"/>
          <w:sz w:val="22"/>
          <w:szCs w:val="22"/>
          <w:u w:val="single"/>
        </w:rPr>
        <w:t>,</w:t>
      </w:r>
      <w:r w:rsidR="00FE350D" w:rsidRPr="00FE350D">
        <w:rPr>
          <w:rFonts w:ascii="Times New Roman" w:hAnsi="Times New Roman"/>
          <w:sz w:val="22"/>
          <w:szCs w:val="22"/>
          <w:u w:val="single"/>
        </w:rPr>
        <w:t>446</w:t>
      </w:r>
      <w:r w:rsidRPr="00FE350D">
        <w:rPr>
          <w:rFonts w:ascii="Times New Roman" w:hAnsi="Times New Roman"/>
          <w:sz w:val="22"/>
          <w:szCs w:val="22"/>
          <w:u w:val="single"/>
        </w:rPr>
        <w:t>,</w:t>
      </w:r>
      <w:r w:rsidR="00FE350D" w:rsidRPr="00FE350D">
        <w:rPr>
          <w:rFonts w:ascii="Times New Roman" w:hAnsi="Times New Roman"/>
          <w:sz w:val="22"/>
          <w:szCs w:val="22"/>
          <w:u w:val="single"/>
        </w:rPr>
        <w:t>257</w:t>
      </w:r>
    </w:p>
    <w:p w:rsidR="008A4BBF" w:rsidRDefault="00FE350D" w:rsidP="008A4BBF">
      <w:pPr>
        <w:rPr>
          <w:sz w:val="22"/>
          <w:szCs w:val="22"/>
        </w:rPr>
      </w:pPr>
      <w:r>
        <w:rPr>
          <w:sz w:val="22"/>
          <w:szCs w:val="22"/>
        </w:rPr>
        <w:tab/>
      </w:r>
      <w:r>
        <w:rPr>
          <w:sz w:val="22"/>
          <w:szCs w:val="22"/>
        </w:rPr>
        <w:tab/>
      </w:r>
      <w:r w:rsidR="008A4BBF" w:rsidRPr="008A4BBF">
        <w:rPr>
          <w:b/>
          <w:sz w:val="22"/>
          <w:szCs w:val="22"/>
        </w:rPr>
        <w:t xml:space="preserve">TOTAL </w:t>
      </w:r>
      <w:r>
        <w:rPr>
          <w:b/>
          <w:sz w:val="22"/>
          <w:szCs w:val="22"/>
        </w:rPr>
        <w:t>CONSTRUCTION</w:t>
      </w:r>
      <w:r w:rsidR="008A4BBF" w:rsidRPr="008A4BBF">
        <w:rPr>
          <w:b/>
          <w:sz w:val="22"/>
          <w:szCs w:val="22"/>
        </w:rPr>
        <w:t xml:space="preserve"> SOURCES</w:t>
      </w:r>
      <w:r w:rsidR="008A4BBF" w:rsidRPr="008A4BBF">
        <w:rPr>
          <w:sz w:val="22"/>
          <w:szCs w:val="22"/>
        </w:rPr>
        <w:tab/>
      </w:r>
      <w:r>
        <w:rPr>
          <w:sz w:val="22"/>
          <w:szCs w:val="22"/>
        </w:rPr>
        <w:t xml:space="preserve">       </w:t>
      </w:r>
      <w:r w:rsidR="008A4BBF" w:rsidRPr="008A4BBF">
        <w:rPr>
          <w:b/>
          <w:sz w:val="22"/>
          <w:szCs w:val="22"/>
        </w:rPr>
        <w:t>$</w:t>
      </w:r>
      <w:r>
        <w:rPr>
          <w:b/>
          <w:sz w:val="22"/>
          <w:szCs w:val="22"/>
        </w:rPr>
        <w:t>29</w:t>
      </w:r>
      <w:r w:rsidR="008A4BBF" w:rsidRPr="008A4BBF">
        <w:rPr>
          <w:b/>
          <w:sz w:val="22"/>
          <w:szCs w:val="22"/>
        </w:rPr>
        <w:t>,</w:t>
      </w:r>
      <w:r>
        <w:rPr>
          <w:b/>
          <w:sz w:val="22"/>
          <w:szCs w:val="22"/>
        </w:rPr>
        <w:t>957</w:t>
      </w:r>
      <w:r w:rsidR="008A4BBF" w:rsidRPr="008A4BBF">
        <w:rPr>
          <w:b/>
          <w:sz w:val="22"/>
          <w:szCs w:val="22"/>
        </w:rPr>
        <w:t>,</w:t>
      </w:r>
      <w:r>
        <w:rPr>
          <w:b/>
          <w:sz w:val="22"/>
          <w:szCs w:val="22"/>
        </w:rPr>
        <w:t>319</w:t>
      </w:r>
      <w:r w:rsidR="008A4BBF" w:rsidRPr="008A4BBF">
        <w:rPr>
          <w:sz w:val="22"/>
          <w:szCs w:val="22"/>
        </w:rPr>
        <w:tab/>
      </w:r>
    </w:p>
    <w:p w:rsidR="008A4BBF" w:rsidRDefault="008A4BBF">
      <w:pPr>
        <w:rPr>
          <w:sz w:val="22"/>
          <w:szCs w:val="22"/>
        </w:rPr>
      </w:pPr>
    </w:p>
    <w:p w:rsidR="008F3017" w:rsidRPr="008A4BBF" w:rsidRDefault="008A4BBF">
      <w:pPr>
        <w:rPr>
          <w:b/>
          <w:sz w:val="22"/>
          <w:szCs w:val="22"/>
        </w:rPr>
      </w:pPr>
      <w:r w:rsidRPr="008A4BBF">
        <w:rPr>
          <w:b/>
          <w:sz w:val="22"/>
          <w:szCs w:val="22"/>
        </w:rPr>
        <w:t>PERMANENT SOURCES</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Conventional First Mortgage</w:t>
      </w:r>
      <w:r w:rsidRPr="008A4BBF">
        <w:rPr>
          <w:rFonts w:ascii="Times New Roman" w:hAnsi="Times New Roman"/>
          <w:sz w:val="22"/>
          <w:szCs w:val="22"/>
        </w:rPr>
        <w:tab/>
        <w:t>$3,322,056</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Value of City Loan Donation</w:t>
      </w:r>
      <w:r w:rsidRPr="008A4BBF">
        <w:rPr>
          <w:rFonts w:ascii="Times New Roman" w:hAnsi="Times New Roman"/>
          <w:sz w:val="22"/>
          <w:szCs w:val="22"/>
        </w:rPr>
        <w:tab/>
        <w:t>$4,155,200</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Special GP/ City Contribution</w:t>
      </w:r>
      <w:r w:rsidRPr="008A4BBF">
        <w:rPr>
          <w:rFonts w:ascii="Times New Roman" w:hAnsi="Times New Roman"/>
          <w:sz w:val="22"/>
          <w:szCs w:val="22"/>
        </w:rPr>
        <w:tab/>
        <w:t>$5,021,559</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Santa Clara County Housing Authority Loan</w:t>
      </w:r>
      <w:r w:rsidRPr="008A4BBF">
        <w:rPr>
          <w:rFonts w:ascii="Times New Roman" w:hAnsi="Times New Roman"/>
          <w:sz w:val="22"/>
          <w:szCs w:val="22"/>
        </w:rPr>
        <w:tab/>
        <w:t>$6,500,000</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Housing Trust Loan</w:t>
      </w:r>
      <w:r w:rsidRPr="008A4BBF">
        <w:rPr>
          <w:rFonts w:ascii="Times New Roman" w:hAnsi="Times New Roman"/>
          <w:sz w:val="22"/>
          <w:szCs w:val="22"/>
        </w:rPr>
        <w:tab/>
        <w:t>$500,000</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AHP Loan</w:t>
      </w:r>
      <w:r w:rsidRPr="008A4BBF">
        <w:rPr>
          <w:rFonts w:ascii="Times New Roman" w:hAnsi="Times New Roman"/>
          <w:sz w:val="22"/>
          <w:szCs w:val="22"/>
        </w:rPr>
        <w:tab/>
        <w:t>$740,000</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MHSA Loan</w:t>
      </w:r>
      <w:r w:rsidRPr="008A4BBF">
        <w:rPr>
          <w:rFonts w:ascii="Times New Roman" w:hAnsi="Times New Roman"/>
          <w:sz w:val="22"/>
          <w:szCs w:val="22"/>
        </w:rPr>
        <w:tab/>
        <w:t>$500,000</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 xml:space="preserve">MHSA Capitalized Operating Subsidy                   </w:t>
      </w:r>
      <w:r>
        <w:rPr>
          <w:rFonts w:ascii="Times New Roman" w:hAnsi="Times New Roman"/>
          <w:sz w:val="22"/>
          <w:szCs w:val="22"/>
        </w:rPr>
        <w:tab/>
      </w:r>
      <w:r w:rsidRPr="008A4BBF">
        <w:rPr>
          <w:rFonts w:ascii="Times New Roman" w:hAnsi="Times New Roman"/>
          <w:sz w:val="22"/>
          <w:szCs w:val="22"/>
        </w:rPr>
        <w:t xml:space="preserve">$500,000 </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Investor Capital Contributions</w:t>
      </w:r>
      <w:r w:rsidRPr="008A4BBF">
        <w:rPr>
          <w:rFonts w:ascii="Times New Roman" w:hAnsi="Times New Roman"/>
          <w:sz w:val="22"/>
          <w:szCs w:val="22"/>
        </w:rPr>
        <w:tab/>
        <w:t>$10,329,627</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Deferred Developer Fee</w:t>
      </w:r>
      <w:r w:rsidRPr="008A4BBF">
        <w:rPr>
          <w:rFonts w:ascii="Times New Roman" w:hAnsi="Times New Roman"/>
          <w:sz w:val="22"/>
          <w:szCs w:val="22"/>
        </w:rPr>
        <w:tab/>
        <w:t>$127,500</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Sponsor or Borrower Equity</w:t>
      </w:r>
      <w:r w:rsidRPr="008A4BBF">
        <w:rPr>
          <w:rFonts w:ascii="Times New Roman" w:hAnsi="Times New Roman"/>
          <w:sz w:val="22"/>
          <w:szCs w:val="22"/>
        </w:rPr>
        <w:tab/>
      </w:r>
      <w:r w:rsidRPr="008A4BBF">
        <w:rPr>
          <w:rFonts w:ascii="Times New Roman" w:hAnsi="Times New Roman"/>
          <w:sz w:val="22"/>
          <w:szCs w:val="22"/>
          <w:u w:val="single"/>
        </w:rPr>
        <w:t>$200,000</w:t>
      </w:r>
    </w:p>
    <w:p w:rsidR="008A4BBF" w:rsidRPr="008A4BBF" w:rsidRDefault="008A4BBF" w:rsidP="008A4BBF">
      <w:pPr>
        <w:pStyle w:val="Body"/>
        <w:tabs>
          <w:tab w:val="left" w:pos="1440"/>
          <w:tab w:val="right" w:pos="7200"/>
          <w:tab w:val="left" w:pos="7920"/>
          <w:tab w:val="left" w:pos="8640"/>
          <w:tab w:val="left" w:pos="9360"/>
        </w:tabs>
        <w:ind w:left="1440"/>
        <w:rPr>
          <w:rFonts w:ascii="Times New Roman" w:hAnsi="Times New Roman"/>
          <w:sz w:val="22"/>
          <w:szCs w:val="22"/>
        </w:rPr>
      </w:pPr>
      <w:r w:rsidRPr="008A4BBF">
        <w:rPr>
          <w:rFonts w:ascii="Times New Roman" w:hAnsi="Times New Roman"/>
          <w:sz w:val="22"/>
          <w:szCs w:val="22"/>
        </w:rPr>
        <w:t xml:space="preserve"> </w:t>
      </w:r>
      <w:r w:rsidRPr="008A4BBF">
        <w:rPr>
          <w:rFonts w:ascii="Times New Roman" w:hAnsi="Times New Roman"/>
          <w:b/>
          <w:sz w:val="22"/>
          <w:szCs w:val="22"/>
        </w:rPr>
        <w:t>TOTAL PERMANENT SOURCES</w:t>
      </w:r>
      <w:r w:rsidRPr="008A4BBF">
        <w:rPr>
          <w:rFonts w:ascii="Times New Roman" w:hAnsi="Times New Roman"/>
          <w:sz w:val="22"/>
          <w:szCs w:val="22"/>
        </w:rPr>
        <w:tab/>
      </w:r>
      <w:r w:rsidRPr="008A4BBF">
        <w:rPr>
          <w:rFonts w:ascii="Times New Roman" w:hAnsi="Times New Roman"/>
          <w:b/>
          <w:sz w:val="22"/>
          <w:szCs w:val="22"/>
        </w:rPr>
        <w:t>$31,895,941</w:t>
      </w:r>
    </w:p>
    <w:p w:rsidR="00BE217B" w:rsidRPr="00BE217B" w:rsidRDefault="00BE217B"/>
    <w:sectPr w:rsidR="00BE217B" w:rsidRPr="00BE217B" w:rsidSect="009C091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3CC" w:rsidRDefault="004813CC">
      <w:r>
        <w:separator/>
      </w:r>
    </w:p>
  </w:endnote>
  <w:endnote w:type="continuationSeparator" w:id="1">
    <w:p w:rsidR="004813CC" w:rsidRDefault="00481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BF" w:rsidRPr="009C0919" w:rsidRDefault="008A4BBF" w:rsidP="009C0919">
    <w:pPr>
      <w:pStyle w:val="Footer"/>
      <w:tabs>
        <w:tab w:val="clear" w:pos="4320"/>
        <w:tab w:val="clear" w:pos="8640"/>
        <w:tab w:val="center" w:pos="4680"/>
        <w:tab w:val="right" w:pos="9360"/>
      </w:tabs>
      <w:jc w:val="right"/>
      <w:rPr>
        <w:rStyle w:val="PageNumber"/>
        <w:b/>
        <w:sz w:val="20"/>
      </w:rPr>
    </w:pPr>
    <w:r>
      <w:rPr>
        <w:b/>
        <w:sz w:val="20"/>
      </w:rPr>
      <w:t>D.2 Development Description</w:t>
    </w:r>
    <w:r>
      <w:rPr>
        <w:b/>
        <w:sz w:val="20"/>
      </w:rPr>
      <w:tab/>
    </w:r>
    <w:r w:rsidRPr="009C0919">
      <w:rPr>
        <w:b/>
        <w:sz w:val="20"/>
      </w:rPr>
      <w:t>-</w:t>
    </w:r>
    <w:r w:rsidR="00133AEA" w:rsidRPr="009C0919">
      <w:rPr>
        <w:rStyle w:val="PageNumber"/>
        <w:sz w:val="20"/>
      </w:rPr>
      <w:fldChar w:fldCharType="begin"/>
    </w:r>
    <w:r w:rsidRPr="009C0919">
      <w:rPr>
        <w:rStyle w:val="PageNumber"/>
        <w:sz w:val="20"/>
      </w:rPr>
      <w:instrText xml:space="preserve"> PAGE </w:instrText>
    </w:r>
    <w:r w:rsidR="00133AEA" w:rsidRPr="009C0919">
      <w:rPr>
        <w:rStyle w:val="PageNumber"/>
        <w:sz w:val="20"/>
      </w:rPr>
      <w:fldChar w:fldCharType="separate"/>
    </w:r>
    <w:r w:rsidR="00357464">
      <w:rPr>
        <w:rStyle w:val="PageNumber"/>
        <w:noProof/>
        <w:sz w:val="20"/>
      </w:rPr>
      <w:t>1</w:t>
    </w:r>
    <w:r w:rsidR="00133AEA" w:rsidRPr="009C0919">
      <w:rPr>
        <w:rStyle w:val="PageNumber"/>
        <w:sz w:val="20"/>
      </w:rPr>
      <w:fldChar w:fldCharType="end"/>
    </w:r>
    <w:r w:rsidRPr="009C0919">
      <w:rPr>
        <w:rStyle w:val="PageNumber"/>
        <w:sz w:val="20"/>
      </w:rPr>
      <w:t>-</w:t>
    </w:r>
    <w:r>
      <w:rPr>
        <w:rStyle w:val="PageNumber"/>
      </w:rPr>
      <w:tab/>
    </w:r>
    <w:smartTag w:uri="urn:schemas-microsoft-com:office:smarttags" w:element="place">
      <w:smartTag w:uri="urn:schemas-microsoft-com:office:smarttags" w:element="PlaceType">
        <w:r w:rsidRPr="009C0919">
          <w:rPr>
            <w:rStyle w:val="PageNumber"/>
            <w:b/>
            <w:sz w:val="20"/>
          </w:rPr>
          <w:t>County</w:t>
        </w:r>
      </w:smartTag>
      <w:r w:rsidRPr="009C0919">
        <w:rPr>
          <w:rStyle w:val="PageNumber"/>
          <w:b/>
          <w:sz w:val="20"/>
        </w:rPr>
        <w:t xml:space="preserve"> of </w:t>
      </w:r>
      <w:smartTag w:uri="urn:schemas-microsoft-com:office:smarttags" w:element="PlaceName">
        <w:r w:rsidRPr="009C0919">
          <w:rPr>
            <w:rStyle w:val="PageNumber"/>
            <w:b/>
            <w:sz w:val="20"/>
          </w:rPr>
          <w:t>Santa Clara</w:t>
        </w:r>
      </w:smartTag>
    </w:smartTag>
  </w:p>
  <w:p w:rsidR="008A4BBF" w:rsidRDefault="008A4BBF" w:rsidP="009C0919">
    <w:pPr>
      <w:pStyle w:val="Footer"/>
      <w:tabs>
        <w:tab w:val="clear" w:pos="4320"/>
        <w:tab w:val="clear" w:pos="8640"/>
        <w:tab w:val="center" w:pos="4680"/>
        <w:tab w:val="right" w:pos="9360"/>
      </w:tabs>
      <w:jc w:val="right"/>
      <w:rPr>
        <w:b/>
      </w:rPr>
    </w:pPr>
    <w:r w:rsidRPr="009C0919">
      <w:rPr>
        <w:rStyle w:val="PageNumber"/>
        <w:b/>
        <w:sz w:val="20"/>
      </w:rPr>
      <w:tab/>
    </w:r>
    <w:r w:rsidRPr="009C0919">
      <w:rPr>
        <w:rStyle w:val="PageNumber"/>
        <w:b/>
        <w:sz w:val="20"/>
      </w:rPr>
      <w:tab/>
    </w:r>
    <w:r>
      <w:rPr>
        <w:rStyle w:val="PageNumber"/>
        <w:b/>
        <w:sz w:val="20"/>
      </w:rPr>
      <w:t xml:space="preserve">Ford &amp; Monterey </w:t>
    </w:r>
    <w:r w:rsidRPr="009C0919">
      <w:rPr>
        <w:rStyle w:val="PageNumber"/>
        <w:b/>
        <w:sz w:val="20"/>
      </w:rPr>
      <w:t>Family Housing</w:t>
    </w: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3CC" w:rsidRDefault="004813CC">
      <w:r>
        <w:separator/>
      </w:r>
    </w:p>
  </w:footnote>
  <w:footnote w:type="continuationSeparator" w:id="1">
    <w:p w:rsidR="004813CC" w:rsidRDefault="004813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71B3B"/>
    <w:multiLevelType w:val="hybridMultilevel"/>
    <w:tmpl w:val="D07482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AD266F7"/>
    <w:multiLevelType w:val="hybridMultilevel"/>
    <w:tmpl w:val="B9C8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D23B72"/>
    <w:rsid w:val="00080F59"/>
    <w:rsid w:val="00133AEA"/>
    <w:rsid w:val="00160AC2"/>
    <w:rsid w:val="001F7B39"/>
    <w:rsid w:val="003100A4"/>
    <w:rsid w:val="00332B12"/>
    <w:rsid w:val="00357464"/>
    <w:rsid w:val="003650C5"/>
    <w:rsid w:val="00393080"/>
    <w:rsid w:val="003C3267"/>
    <w:rsid w:val="00403AB5"/>
    <w:rsid w:val="00435DBF"/>
    <w:rsid w:val="00475E67"/>
    <w:rsid w:val="004813CC"/>
    <w:rsid w:val="004C7845"/>
    <w:rsid w:val="0053348D"/>
    <w:rsid w:val="005B597F"/>
    <w:rsid w:val="005B7639"/>
    <w:rsid w:val="00627F33"/>
    <w:rsid w:val="00633EB5"/>
    <w:rsid w:val="00657193"/>
    <w:rsid w:val="00696184"/>
    <w:rsid w:val="007433D1"/>
    <w:rsid w:val="007453D2"/>
    <w:rsid w:val="00766772"/>
    <w:rsid w:val="00882CA8"/>
    <w:rsid w:val="008A32BD"/>
    <w:rsid w:val="008A4BBF"/>
    <w:rsid w:val="008F3017"/>
    <w:rsid w:val="0092660C"/>
    <w:rsid w:val="009A4FC7"/>
    <w:rsid w:val="009C0919"/>
    <w:rsid w:val="00A3195F"/>
    <w:rsid w:val="00AA3124"/>
    <w:rsid w:val="00BE217B"/>
    <w:rsid w:val="00C536E2"/>
    <w:rsid w:val="00CE2D59"/>
    <w:rsid w:val="00D23B72"/>
    <w:rsid w:val="00D425E2"/>
    <w:rsid w:val="00D562B8"/>
    <w:rsid w:val="00D61B70"/>
    <w:rsid w:val="00DD05FB"/>
    <w:rsid w:val="00E66195"/>
    <w:rsid w:val="00EA7C08"/>
    <w:rsid w:val="00F85A6C"/>
    <w:rsid w:val="00FE350D"/>
    <w:rsid w:val="00FE5C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EA"/>
    <w:rPr>
      <w:sz w:val="24"/>
      <w:szCs w:val="24"/>
    </w:rPr>
  </w:style>
  <w:style w:type="paragraph" w:styleId="Heading1">
    <w:name w:val="heading 1"/>
    <w:basedOn w:val="Normal"/>
    <w:next w:val="Normal"/>
    <w:qFormat/>
    <w:rsid w:val="00133AEA"/>
    <w:pPr>
      <w:keepNext/>
      <w:ind w:left="720" w:right="-1440"/>
      <w:jc w:val="center"/>
      <w:outlineLvl w:val="0"/>
    </w:pPr>
    <w:rPr>
      <w:rFonts w:ascii="Lucida Console" w:hAnsi="Lucida Console"/>
      <w:b/>
      <w:sz w:val="18"/>
      <w:szCs w:val="20"/>
    </w:rPr>
  </w:style>
  <w:style w:type="paragraph" w:styleId="Heading2">
    <w:name w:val="heading 2"/>
    <w:basedOn w:val="Normal"/>
    <w:next w:val="Normal"/>
    <w:qFormat/>
    <w:rsid w:val="00133AEA"/>
    <w:pPr>
      <w:keepNext/>
      <w:tabs>
        <w:tab w:val="right" w:pos="10890"/>
      </w:tabs>
      <w:ind w:left="720" w:right="720"/>
      <w:jc w:val="center"/>
      <w:outlineLvl w:val="1"/>
    </w:pPr>
    <w:rPr>
      <w:b/>
      <w:noProo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33AEA"/>
    <w:pPr>
      <w:tabs>
        <w:tab w:val="center" w:pos="4320"/>
        <w:tab w:val="right" w:pos="8640"/>
      </w:tabs>
    </w:pPr>
    <w:rPr>
      <w:szCs w:val="20"/>
    </w:rPr>
  </w:style>
  <w:style w:type="paragraph" w:styleId="Header">
    <w:name w:val="header"/>
    <w:basedOn w:val="Normal"/>
    <w:semiHidden/>
    <w:rsid w:val="00133AEA"/>
    <w:pPr>
      <w:tabs>
        <w:tab w:val="center" w:pos="4320"/>
        <w:tab w:val="right" w:pos="8640"/>
      </w:tabs>
    </w:pPr>
  </w:style>
  <w:style w:type="character" w:styleId="PageNumber">
    <w:name w:val="page number"/>
    <w:basedOn w:val="DefaultParagraphFont"/>
    <w:semiHidden/>
    <w:rsid w:val="00133AEA"/>
  </w:style>
  <w:style w:type="paragraph" w:styleId="BalloonText">
    <w:name w:val="Balloon Text"/>
    <w:basedOn w:val="Normal"/>
    <w:link w:val="BalloonTextChar"/>
    <w:uiPriority w:val="99"/>
    <w:semiHidden/>
    <w:unhideWhenUsed/>
    <w:rsid w:val="00D61B70"/>
    <w:rPr>
      <w:rFonts w:ascii="Tahoma" w:hAnsi="Tahoma"/>
      <w:sz w:val="16"/>
      <w:szCs w:val="16"/>
    </w:rPr>
  </w:style>
  <w:style w:type="character" w:customStyle="1" w:styleId="BalloonTextChar">
    <w:name w:val="Balloon Text Char"/>
    <w:link w:val="BalloonText"/>
    <w:uiPriority w:val="99"/>
    <w:semiHidden/>
    <w:rsid w:val="00D61B70"/>
    <w:rPr>
      <w:rFonts w:ascii="Tahoma" w:hAnsi="Tahoma" w:cs="Tahoma"/>
      <w:sz w:val="16"/>
      <w:szCs w:val="16"/>
    </w:rPr>
  </w:style>
  <w:style w:type="paragraph" w:styleId="ListParagraph">
    <w:name w:val="List Paragraph"/>
    <w:basedOn w:val="Normal"/>
    <w:uiPriority w:val="34"/>
    <w:qFormat/>
    <w:rsid w:val="00FE5C32"/>
    <w:pPr>
      <w:ind w:left="720"/>
      <w:contextualSpacing/>
    </w:pPr>
  </w:style>
  <w:style w:type="paragraph" w:customStyle="1" w:styleId="Body">
    <w:name w:val="Body"/>
    <w:basedOn w:val="Normal"/>
    <w:link w:val="BodyChar"/>
    <w:uiPriority w:val="99"/>
    <w:rsid w:val="008A4BBF"/>
    <w:pPr>
      <w:spacing w:line="240" w:lineRule="atLeast"/>
    </w:pPr>
    <w:rPr>
      <w:rFonts w:ascii="Helvetica" w:hAnsi="Helvetica"/>
      <w:color w:val="000000"/>
      <w:szCs w:val="20"/>
    </w:rPr>
  </w:style>
  <w:style w:type="character" w:customStyle="1" w:styleId="BodyChar">
    <w:name w:val="Body Char"/>
    <w:link w:val="Body"/>
    <w:uiPriority w:val="99"/>
    <w:locked/>
    <w:rsid w:val="008A4BBF"/>
    <w:rPr>
      <w:rFonts w:ascii="Helvetica"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ivisions xmlns="437ac6f3-1f7a-4677-80c1-98a87c44d2fd">Ford and Monterey Family Housing-Eden Hosing</Divisions>
    <PDF_x0020_Title xmlns="437ac6f3-1f7a-4677-80c1-98a87c44d2f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6CEAEB687AE64686E906192CC718CB" ma:contentTypeVersion="4" ma:contentTypeDescription="Create a new document." ma:contentTypeScope="" ma:versionID="ede48f5c334765050c412a5db9d8e67e">
  <xsd:schema xmlns:xsd="http://www.w3.org/2001/XMLSchema" xmlns:xs="http://www.w3.org/2001/XMLSchema" xmlns:p="http://schemas.microsoft.com/office/2006/metadata/properties" xmlns:ns1="http://schemas.microsoft.com/sharepoint/v3" xmlns:ns2="437ac6f3-1f7a-4677-80c1-98a87c44d2fd" targetNamespace="http://schemas.microsoft.com/office/2006/metadata/properties" ma:root="true" ma:fieldsID="eba222a1ff0d0f53dbac0e17d87eea0d" ns1:_="" ns2:_="">
    <xsd:import namespace="http://schemas.microsoft.com/sharepoint/v3"/>
    <xsd:import namespace="437ac6f3-1f7a-4677-80c1-98a87c44d2fd"/>
    <xsd:element name="properties">
      <xsd:complexType>
        <xsd:sequence>
          <xsd:element name="documentManagement">
            <xsd:complexType>
              <xsd:all>
                <xsd:element ref="ns1:PublishingStartDate" minOccurs="0"/>
                <xsd:element ref="ns1:PublishingExpirationDate" minOccurs="0"/>
                <xsd:element ref="ns2:Divisions" minOccurs="0"/>
                <xsd:element ref="ns2:PDF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7ac6f3-1f7a-4677-80c1-98a87c44d2fd" elementFormDefault="qualified">
    <xsd:import namespace="http://schemas.microsoft.com/office/2006/documentManagement/types"/>
    <xsd:import namespace="http://schemas.microsoft.com/office/infopath/2007/PartnerControls"/>
    <xsd:element name="Divisions" ma:index="6" nillable="true" ma:displayName="Divisions" ma:default="Armory Family Housing Project Documents" ma:format="Dropdown" ma:internalName="Divisions" ma:readOnly="false">
      <xsd:simpleType>
        <xsd:restriction base="dms:Choice">
          <xsd:enumeration value="Donner Lofts – MidPen Housing"/>
          <xsd:enumeration value="Bella Terra Senior Apartments – EAH, Inc."/>
          <xsd:enumeration value="4th Street Apartments – First Community  Housing"/>
          <xsd:enumeration value="Peacock Commons – Bill Wilson Center"/>
          <xsd:enumeration value="Fair Oaks Plaza – MidPen Housing"/>
          <xsd:enumeration value="Ford and Monterey Family Housing-Eden Hosing"/>
          <xsd:enumeration value="Belovida Santa Clara – Charities Housing"/>
          <xsd:enumeration value="MHSA Housing Reports and Documents"/>
          <xsd:enumeration value="N/A"/>
          <xsd:enumeration value="Housing Forum Documents"/>
          <xsd:enumeration value="MHSA Housing Reports and Documents"/>
          <xsd:enumeration value="Belovida Santa Clara – Charities Housing"/>
          <xsd:enumeration value="Kings Crossing Project Materials Posted for Review"/>
          <xsd:enumeration value="2112 Monterey Road Project Materials Posted for Review"/>
          <xsd:enumeration value="Sobrato Gilroy Homeless Center Project Materials Posted for Review"/>
          <xsd:enumeration value="Sunnyvale Senior Housing Project Materials Posted for Review"/>
          <xsd:enumeration value="Park Side Studios"/>
          <xsd:enumeration value="Armory Family Housing Project Documents"/>
        </xsd:restriction>
      </xsd:simpleType>
    </xsd:element>
    <xsd:element name="PDF_x0020_Title" ma:index="7" nillable="true" ma:displayName="PDF Title" ma:internalName="PDF_x0020_Titl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2BFBF5-B2BC-4E0C-B21F-474E00E898A2}"/>
</file>

<file path=customXml/itemProps2.xml><?xml version="1.0" encoding="utf-8"?>
<ds:datastoreItem xmlns:ds="http://schemas.openxmlformats.org/officeDocument/2006/customXml" ds:itemID="{EE81D3C5-365B-4A95-93A9-69D6A76B6495}"/>
</file>

<file path=customXml/itemProps3.xml><?xml version="1.0" encoding="utf-8"?>
<ds:datastoreItem xmlns:ds="http://schemas.openxmlformats.org/officeDocument/2006/customXml" ds:itemID="{615F7EBF-6C22-4619-8FDD-C8885EE1BA99}"/>
</file>

<file path=docProps/app.xml><?xml version="1.0" encoding="utf-8"?>
<Properties xmlns="http://schemas.openxmlformats.org/officeDocument/2006/extended-properties" xmlns:vt="http://schemas.openxmlformats.org/officeDocument/2006/docPropsVTypes">
  <Template>Normal</Template>
  <TotalTime>88</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2112 Monterey Road Apartments</vt:lpstr>
    </vt:vector>
  </TitlesOfParts>
  <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Description</dc:title>
  <dc:subject/>
  <dc:creator>Charities Housing</dc:creator>
  <cp:keywords/>
  <dc:description/>
  <cp:lastModifiedBy>Robert.Dolci</cp:lastModifiedBy>
  <cp:revision>5</cp:revision>
  <cp:lastPrinted>2011-05-04T00:53:00Z</cp:lastPrinted>
  <dcterms:created xsi:type="dcterms:W3CDTF">2011-12-19T18:25:00Z</dcterms:created>
  <dcterms:modified xsi:type="dcterms:W3CDTF">2011-12-19T21:52:00Z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0x010100CF6CEAEB687AE64686E906192CC718CB</vt:lpwstr>
  </property>
  <property fmtid="{D5CDD505-2E9C-101B-9397-08002B2CF9AE}" pid="3" name="Order">
    <vt:r8>6400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